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A1AF4" w:rsidRDefault="005E406F" w:rsidP="00BA1AF4">
      <w:pPr>
        <w:jc w:val="center"/>
        <w:rPr>
          <w:rFonts w:ascii="黑体" w:eastAsia="黑体" w:hAnsi="黑体" w:cs="黑体"/>
          <w:sz w:val="32"/>
          <w:szCs w:val="32"/>
        </w:rPr>
      </w:pPr>
      <w:r>
        <w:rPr>
          <w:rFonts w:ascii="黑体" w:eastAsia="黑体" w:hAnsi="黑体" w:cs="黑体" w:hint="eastAsia"/>
          <w:sz w:val="32"/>
          <w:szCs w:val="32"/>
        </w:rPr>
        <w:t>《</w:t>
      </w:r>
      <w:r w:rsidR="00107A5F">
        <w:rPr>
          <w:rFonts w:ascii="黑体" w:eastAsia="黑体" w:hAnsi="黑体" w:cs="黑体" w:hint="eastAsia"/>
          <w:sz w:val="32"/>
          <w:szCs w:val="32"/>
        </w:rPr>
        <w:t>办公家具 阅览桌、椅、凳</w:t>
      </w:r>
      <w:r>
        <w:rPr>
          <w:rFonts w:ascii="黑体" w:eastAsia="黑体" w:hAnsi="黑体" w:cs="黑体" w:hint="eastAsia"/>
          <w:sz w:val="32"/>
          <w:szCs w:val="32"/>
        </w:rPr>
        <w:t>》</w:t>
      </w:r>
      <w:r w:rsidR="00BA1AF4">
        <w:rPr>
          <w:rFonts w:ascii="黑体" w:eastAsia="黑体" w:hAnsi="黑体" w:cs="黑体" w:hint="eastAsia"/>
          <w:sz w:val="32"/>
          <w:szCs w:val="32"/>
        </w:rPr>
        <w:t>（</w:t>
      </w:r>
      <w:r w:rsidR="00472AB2">
        <w:rPr>
          <w:rFonts w:ascii="黑体" w:eastAsia="黑体" w:hAnsi="黑体" w:cs="黑体" w:hint="eastAsia"/>
          <w:sz w:val="32"/>
          <w:szCs w:val="32"/>
        </w:rPr>
        <w:t>送审</w:t>
      </w:r>
      <w:r w:rsidR="00BA1AF4">
        <w:rPr>
          <w:rFonts w:ascii="黑体" w:eastAsia="黑体" w:hAnsi="黑体" w:cs="黑体" w:hint="eastAsia"/>
          <w:sz w:val="32"/>
          <w:szCs w:val="32"/>
        </w:rPr>
        <w:t>稿）</w:t>
      </w:r>
    </w:p>
    <w:p w:rsidR="00885774" w:rsidRDefault="005E406F" w:rsidP="00BA1AF4">
      <w:pPr>
        <w:jc w:val="center"/>
        <w:rPr>
          <w:rFonts w:ascii="黑体" w:eastAsia="黑体" w:hAnsi="黑体" w:cs="黑体"/>
          <w:sz w:val="32"/>
          <w:szCs w:val="32"/>
        </w:rPr>
      </w:pPr>
      <w:r>
        <w:rPr>
          <w:rFonts w:ascii="黑体" w:eastAsia="黑体" w:hAnsi="黑体" w:cs="黑体" w:hint="eastAsia"/>
          <w:sz w:val="32"/>
          <w:szCs w:val="32"/>
        </w:rPr>
        <w:t>编制说明</w:t>
      </w:r>
    </w:p>
    <w:p w:rsidR="00885774" w:rsidRDefault="00D32A3E">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t>1</w:t>
      </w:r>
      <w:r w:rsidR="0006050D">
        <w:rPr>
          <w:rFonts w:asciiTheme="minorHAnsi" w:eastAsiaTheme="minorEastAsia" w:hAnsi="宋体" w:cstheme="minorBidi" w:hint="eastAsia"/>
          <w:b/>
          <w:sz w:val="24"/>
          <w:szCs w:val="24"/>
        </w:rPr>
        <w:t xml:space="preserve"> </w:t>
      </w:r>
      <w:r w:rsidR="005E406F">
        <w:rPr>
          <w:rFonts w:asciiTheme="minorHAnsi" w:eastAsiaTheme="minorEastAsia" w:hAnsi="宋体" w:cstheme="minorBidi" w:hint="eastAsia"/>
          <w:b/>
          <w:sz w:val="24"/>
          <w:szCs w:val="24"/>
        </w:rPr>
        <w:t>工作简况</w:t>
      </w:r>
    </w:p>
    <w:p w:rsidR="00885774" w:rsidRDefault="00F87848">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t>1.1</w:t>
      </w:r>
      <w:r w:rsidR="005E406F">
        <w:rPr>
          <w:rFonts w:asciiTheme="minorHAnsi" w:eastAsiaTheme="minorEastAsia" w:hAnsi="宋体" w:cstheme="minorBidi" w:hint="eastAsia"/>
          <w:b/>
          <w:sz w:val="24"/>
          <w:szCs w:val="24"/>
        </w:rPr>
        <w:t xml:space="preserve">  </w:t>
      </w:r>
      <w:r w:rsidR="005E406F">
        <w:rPr>
          <w:rFonts w:asciiTheme="minorHAnsi" w:eastAsiaTheme="minorEastAsia" w:hAnsi="宋体" w:cstheme="minorBidi" w:hint="eastAsia"/>
          <w:b/>
          <w:sz w:val="24"/>
          <w:szCs w:val="24"/>
        </w:rPr>
        <w:t>任务来源</w:t>
      </w:r>
    </w:p>
    <w:p w:rsidR="00107A5F" w:rsidRDefault="00107A5F" w:rsidP="00107A5F">
      <w:pPr>
        <w:spacing w:line="360" w:lineRule="auto"/>
        <w:ind w:firstLineChars="200" w:firstLine="480"/>
        <w:rPr>
          <w:rFonts w:ascii="宋体" w:eastAsia="宋体" w:hAnsi="宋体"/>
          <w:sz w:val="24"/>
        </w:rPr>
      </w:pPr>
      <w:r w:rsidRPr="00107A5F">
        <w:rPr>
          <w:rFonts w:ascii="宋体" w:eastAsia="宋体" w:hAnsi="宋体" w:hint="eastAsia"/>
          <w:sz w:val="24"/>
        </w:rPr>
        <w:t>根据《国家标准化管理委员会关于下达2025年第二批推荐性国家标准计划及相关标准外文版计划的通知》（国标委发〔202</w:t>
      </w:r>
      <w:r w:rsidRPr="00107A5F">
        <w:rPr>
          <w:rFonts w:ascii="宋体" w:eastAsia="宋体" w:hAnsi="宋体"/>
          <w:sz w:val="24"/>
        </w:rPr>
        <w:t>5</w:t>
      </w:r>
      <w:r w:rsidRPr="00107A5F">
        <w:rPr>
          <w:rFonts w:ascii="宋体" w:eastAsia="宋体" w:hAnsi="宋体" w:hint="eastAsia"/>
          <w:sz w:val="24"/>
        </w:rPr>
        <w:t>〕</w:t>
      </w:r>
      <w:r w:rsidRPr="00107A5F">
        <w:rPr>
          <w:rFonts w:ascii="宋体" w:eastAsia="宋体" w:hAnsi="宋体"/>
          <w:sz w:val="24"/>
        </w:rPr>
        <w:t>7</w:t>
      </w:r>
      <w:r w:rsidRPr="00107A5F">
        <w:rPr>
          <w:rFonts w:ascii="宋体" w:eastAsia="宋体" w:hAnsi="宋体" w:hint="eastAsia"/>
          <w:sz w:val="24"/>
        </w:rPr>
        <w:t>号）</w:t>
      </w:r>
      <w:r>
        <w:rPr>
          <w:rFonts w:ascii="宋体" w:eastAsia="宋体" w:hAnsi="宋体" w:hint="eastAsia"/>
          <w:sz w:val="24"/>
        </w:rPr>
        <w:t>文件</w:t>
      </w:r>
      <w:r w:rsidRPr="00107A5F">
        <w:rPr>
          <w:rFonts w:ascii="宋体" w:eastAsia="宋体" w:hAnsi="宋体" w:hint="eastAsia"/>
          <w:sz w:val="24"/>
        </w:rPr>
        <w:t>，以及全国家具标准技术委员会202</w:t>
      </w:r>
      <w:r>
        <w:rPr>
          <w:rFonts w:ascii="宋体" w:eastAsia="宋体" w:hAnsi="宋体" w:hint="eastAsia"/>
          <w:sz w:val="24"/>
        </w:rPr>
        <w:t>5</w:t>
      </w:r>
      <w:r w:rsidRPr="00107A5F">
        <w:rPr>
          <w:rFonts w:ascii="宋体" w:eastAsia="宋体" w:hAnsi="宋体" w:hint="eastAsia"/>
          <w:sz w:val="24"/>
        </w:rPr>
        <w:t>年</w:t>
      </w:r>
      <w:r>
        <w:rPr>
          <w:rFonts w:ascii="宋体" w:eastAsia="宋体" w:hAnsi="宋体" w:hint="eastAsia"/>
          <w:sz w:val="24"/>
        </w:rPr>
        <w:t>3</w:t>
      </w:r>
      <w:r w:rsidRPr="00107A5F">
        <w:rPr>
          <w:rFonts w:ascii="宋体" w:eastAsia="宋体" w:hAnsi="宋体" w:hint="eastAsia"/>
          <w:sz w:val="24"/>
        </w:rPr>
        <w:t>月</w:t>
      </w:r>
      <w:r>
        <w:rPr>
          <w:rFonts w:ascii="宋体" w:eastAsia="宋体" w:hAnsi="宋体" w:hint="eastAsia"/>
          <w:sz w:val="24"/>
        </w:rPr>
        <w:t>12</w:t>
      </w:r>
      <w:r w:rsidRPr="00107A5F">
        <w:rPr>
          <w:rFonts w:ascii="宋体" w:eastAsia="宋体" w:hAnsi="宋体" w:hint="eastAsia"/>
          <w:sz w:val="24"/>
        </w:rPr>
        <w:t>日《关于下达</w:t>
      </w:r>
      <w:r w:rsidR="008F0CFA" w:rsidRPr="008F0CFA">
        <w:rPr>
          <w:rFonts w:ascii="宋体" w:eastAsia="宋体" w:hAnsi="宋体"/>
          <w:sz w:val="24"/>
        </w:rPr>
        <w:t>&lt;</w:t>
      </w:r>
      <w:r w:rsidRPr="00107A5F">
        <w:rPr>
          <w:rFonts w:ascii="宋体" w:eastAsia="宋体" w:hAnsi="宋体" w:hint="eastAsia"/>
          <w:sz w:val="24"/>
        </w:rPr>
        <w:t>办公家具 阅览桌、椅、凳</w:t>
      </w:r>
      <w:r w:rsidR="008F0CFA" w:rsidRPr="008F0CFA">
        <w:rPr>
          <w:rFonts w:ascii="宋体" w:eastAsia="宋体" w:hAnsi="宋体"/>
          <w:sz w:val="24"/>
        </w:rPr>
        <w:t>&gt;</w:t>
      </w:r>
      <w:r w:rsidRPr="00107A5F">
        <w:rPr>
          <w:rFonts w:ascii="宋体" w:eastAsia="宋体" w:hAnsi="宋体" w:hint="eastAsia"/>
          <w:sz w:val="24"/>
        </w:rPr>
        <w:t>等</w:t>
      </w:r>
      <w:r w:rsidRPr="00107A5F">
        <w:rPr>
          <w:rFonts w:ascii="宋体" w:eastAsia="宋体" w:hAnsi="宋体"/>
          <w:sz w:val="24"/>
        </w:rPr>
        <w:t>2</w:t>
      </w:r>
      <w:r w:rsidRPr="00107A5F">
        <w:rPr>
          <w:rFonts w:ascii="宋体" w:eastAsia="宋体" w:hAnsi="宋体" w:hint="eastAsia"/>
          <w:sz w:val="24"/>
        </w:rPr>
        <w:t>项国家标准修订计划及外文版计划的通知》文件，GB/T</w:t>
      </w:r>
      <w:r w:rsidR="008F0CFA">
        <w:rPr>
          <w:rFonts w:ascii="宋体" w:eastAsia="宋体" w:hAnsi="宋体" w:hint="eastAsia"/>
          <w:sz w:val="24"/>
        </w:rPr>
        <w:t xml:space="preserve"> 14531</w:t>
      </w:r>
      <w:r w:rsidR="001E18A2" w:rsidRPr="001E18A2">
        <w:rPr>
          <w:rFonts w:ascii="宋体" w:eastAsia="宋体" w:hAnsi="宋体" w:hint="eastAsia"/>
          <w:bCs/>
          <w:sz w:val="24"/>
        </w:rPr>
        <w:t>—</w:t>
      </w:r>
      <w:r w:rsidRPr="00107A5F">
        <w:rPr>
          <w:rFonts w:ascii="宋体" w:eastAsia="宋体" w:hAnsi="宋体" w:hint="eastAsia"/>
          <w:sz w:val="24"/>
        </w:rPr>
        <w:t>201</w:t>
      </w:r>
      <w:r w:rsidR="008F0CFA">
        <w:rPr>
          <w:rFonts w:ascii="宋体" w:eastAsia="宋体" w:hAnsi="宋体" w:hint="eastAsia"/>
          <w:sz w:val="24"/>
        </w:rPr>
        <w:t>7</w:t>
      </w:r>
      <w:r w:rsidRPr="00107A5F">
        <w:rPr>
          <w:rFonts w:ascii="宋体" w:eastAsia="宋体" w:hAnsi="宋体" w:hint="eastAsia"/>
          <w:sz w:val="24"/>
        </w:rPr>
        <w:t>《</w:t>
      </w:r>
      <w:bookmarkStart w:id="0" w:name="OLE_LINK16"/>
      <w:bookmarkStart w:id="1" w:name="OLE_LINK19"/>
      <w:bookmarkStart w:id="2" w:name="OLE_LINK20"/>
      <w:r w:rsidR="008F0CFA" w:rsidRPr="008F0CFA">
        <w:rPr>
          <w:rFonts w:ascii="宋体" w:eastAsia="宋体" w:hAnsi="宋体" w:hint="eastAsia"/>
          <w:sz w:val="24"/>
        </w:rPr>
        <w:t>办公家具 阅览桌、椅、凳</w:t>
      </w:r>
      <w:bookmarkEnd w:id="0"/>
      <w:r w:rsidRPr="00107A5F">
        <w:rPr>
          <w:rFonts w:ascii="宋体" w:eastAsia="宋体" w:hAnsi="宋体" w:hint="eastAsia"/>
          <w:sz w:val="24"/>
        </w:rPr>
        <w:t>》</w:t>
      </w:r>
      <w:bookmarkEnd w:id="1"/>
      <w:bookmarkEnd w:id="2"/>
      <w:r w:rsidRPr="00107A5F">
        <w:rPr>
          <w:rFonts w:ascii="宋体" w:eastAsia="宋体" w:hAnsi="宋体" w:hint="eastAsia"/>
          <w:sz w:val="24"/>
        </w:rPr>
        <w:t>被列为202</w:t>
      </w:r>
      <w:r w:rsidR="008F0CFA">
        <w:rPr>
          <w:rFonts w:ascii="宋体" w:eastAsia="宋体" w:hAnsi="宋体" w:hint="eastAsia"/>
          <w:sz w:val="24"/>
        </w:rPr>
        <w:t>5</w:t>
      </w:r>
      <w:r w:rsidRPr="00107A5F">
        <w:rPr>
          <w:rFonts w:ascii="宋体" w:eastAsia="宋体" w:hAnsi="宋体" w:hint="eastAsia"/>
          <w:sz w:val="24"/>
        </w:rPr>
        <w:t>年国家标准修订计划，项目编号为</w:t>
      </w:r>
      <w:r w:rsidR="008F0CFA" w:rsidRPr="008F0CFA">
        <w:rPr>
          <w:rFonts w:ascii="宋体" w:eastAsia="宋体" w:hAnsi="宋体" w:hint="eastAsia"/>
          <w:sz w:val="24"/>
        </w:rPr>
        <w:t>20250359-T-607</w:t>
      </w:r>
      <w:r w:rsidRPr="00107A5F">
        <w:rPr>
          <w:rFonts w:ascii="宋体" w:eastAsia="宋体" w:hAnsi="宋体" w:hint="eastAsia"/>
          <w:sz w:val="24"/>
        </w:rPr>
        <w:t>，项目名称为《</w:t>
      </w:r>
      <w:r w:rsidR="008F0CFA" w:rsidRPr="008F0CFA">
        <w:rPr>
          <w:rFonts w:ascii="宋体" w:eastAsia="宋体" w:hAnsi="宋体" w:hint="eastAsia"/>
          <w:sz w:val="24"/>
        </w:rPr>
        <w:t>办公家具 阅览桌、椅、凳</w:t>
      </w:r>
      <w:r w:rsidRPr="00107A5F">
        <w:rPr>
          <w:rFonts w:ascii="宋体" w:eastAsia="宋体" w:hAnsi="宋体" w:hint="eastAsia"/>
          <w:sz w:val="24"/>
        </w:rPr>
        <w:t>》，由全国家具标准化技术委员会归口，主要起草单位有</w:t>
      </w:r>
      <w:r w:rsidR="008F0CFA">
        <w:rPr>
          <w:rFonts w:ascii="宋体" w:eastAsia="宋体" w:hAnsi="宋体" w:hint="eastAsia"/>
          <w:sz w:val="24"/>
        </w:rPr>
        <w:t>常州检验检测标准认证研究院</w:t>
      </w:r>
      <w:r w:rsidRPr="00107A5F">
        <w:rPr>
          <w:rFonts w:ascii="宋体" w:eastAsia="宋体" w:hAnsi="宋体" w:hint="eastAsia"/>
          <w:sz w:val="24"/>
        </w:rPr>
        <w:t>、</w:t>
      </w:r>
      <w:r w:rsidR="008F0CFA" w:rsidRPr="008F0CFA">
        <w:rPr>
          <w:rFonts w:ascii="宋体" w:eastAsia="宋体" w:hAnsi="宋体" w:hint="eastAsia"/>
          <w:sz w:val="24"/>
        </w:rPr>
        <w:t>上海市质量监督检验技术研究院</w:t>
      </w:r>
      <w:r w:rsidR="00330EAE">
        <w:rPr>
          <w:rFonts w:ascii="宋体" w:eastAsia="宋体" w:hAnsi="宋体" w:hint="eastAsia"/>
          <w:sz w:val="24"/>
        </w:rPr>
        <w:t>有限公司</w:t>
      </w:r>
      <w:r w:rsidRPr="00107A5F">
        <w:rPr>
          <w:rFonts w:ascii="宋体" w:eastAsia="宋体" w:hAnsi="宋体" w:hint="eastAsia"/>
          <w:sz w:val="24"/>
        </w:rPr>
        <w:t>等，项目周期16个月。</w:t>
      </w:r>
    </w:p>
    <w:p w:rsidR="003A0393" w:rsidRDefault="00F87848" w:rsidP="003A0393">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t>1.</w:t>
      </w:r>
      <w:r w:rsidR="003A0393">
        <w:rPr>
          <w:rFonts w:asciiTheme="minorHAnsi" w:eastAsiaTheme="minorEastAsia" w:hAnsi="宋体" w:cstheme="minorBidi" w:hint="eastAsia"/>
          <w:b/>
          <w:sz w:val="24"/>
          <w:szCs w:val="24"/>
        </w:rPr>
        <w:t xml:space="preserve">2  </w:t>
      </w:r>
      <w:r w:rsidR="00472AB2">
        <w:rPr>
          <w:rFonts w:asciiTheme="minorHAnsi" w:eastAsiaTheme="minorEastAsia" w:hAnsi="宋体" w:cstheme="minorBidi" w:hint="eastAsia"/>
          <w:b/>
          <w:sz w:val="24"/>
          <w:szCs w:val="24"/>
        </w:rPr>
        <w:t>修订</w:t>
      </w:r>
      <w:r w:rsidR="003A0393">
        <w:rPr>
          <w:rFonts w:asciiTheme="minorHAnsi" w:eastAsiaTheme="minorEastAsia" w:hAnsi="宋体" w:cstheme="minorBidi" w:hint="eastAsia"/>
          <w:b/>
          <w:sz w:val="24"/>
          <w:szCs w:val="24"/>
        </w:rPr>
        <w:t>背景</w:t>
      </w:r>
    </w:p>
    <w:p w:rsidR="003A0393" w:rsidRPr="003A0393" w:rsidRDefault="003A0393" w:rsidP="003A0393">
      <w:pPr>
        <w:spacing w:line="360" w:lineRule="auto"/>
        <w:ind w:firstLineChars="200" w:firstLine="480"/>
        <w:rPr>
          <w:rFonts w:ascii="宋体" w:eastAsia="宋体" w:hAnsi="宋体"/>
          <w:sz w:val="24"/>
        </w:rPr>
      </w:pPr>
      <w:r w:rsidRPr="003A0393">
        <w:rPr>
          <w:rFonts w:ascii="宋体" w:eastAsia="宋体" w:hAnsi="宋体" w:hint="eastAsia"/>
          <w:sz w:val="24"/>
        </w:rPr>
        <w:t>随着</w:t>
      </w:r>
      <w:r w:rsidRPr="003A0393">
        <w:rPr>
          <w:rFonts w:ascii="宋体" w:eastAsia="宋体" w:hAnsi="宋体"/>
          <w:sz w:val="24"/>
        </w:rPr>
        <w:t>社会的发展和进步</w:t>
      </w:r>
      <w:r w:rsidRPr="003A0393">
        <w:rPr>
          <w:rFonts w:ascii="宋体" w:eastAsia="宋体" w:hAnsi="宋体" w:hint="eastAsia"/>
          <w:sz w:val="24"/>
        </w:rPr>
        <w:t>，</w:t>
      </w:r>
      <w:r w:rsidRPr="003A0393">
        <w:rPr>
          <w:rFonts w:ascii="宋体" w:eastAsia="宋体" w:hAnsi="宋体"/>
          <w:sz w:val="24"/>
        </w:rPr>
        <w:t>越来</w:t>
      </w:r>
      <w:r w:rsidRPr="003A0393">
        <w:rPr>
          <w:rFonts w:ascii="宋体" w:eastAsia="宋体" w:hAnsi="宋体" w:hint="eastAsia"/>
          <w:sz w:val="24"/>
        </w:rPr>
        <w:t>越多</w:t>
      </w:r>
      <w:r w:rsidRPr="003A0393">
        <w:rPr>
          <w:rFonts w:ascii="宋体" w:eastAsia="宋体" w:hAnsi="宋体"/>
          <w:sz w:val="24"/>
        </w:rPr>
        <w:t>的图书馆、档案馆不断建成</w:t>
      </w:r>
      <w:r w:rsidRPr="003A0393">
        <w:rPr>
          <w:rFonts w:ascii="宋体" w:eastAsia="宋体" w:hAnsi="宋体" w:hint="eastAsia"/>
          <w:sz w:val="24"/>
        </w:rPr>
        <w:t>，</w:t>
      </w:r>
      <w:r w:rsidRPr="003A0393">
        <w:rPr>
          <w:rFonts w:ascii="宋体" w:eastAsia="宋体" w:hAnsi="宋体"/>
          <w:sz w:val="24"/>
        </w:rPr>
        <w:t>阅览桌</w:t>
      </w:r>
      <w:r w:rsidRPr="003A0393">
        <w:rPr>
          <w:rFonts w:ascii="宋体" w:eastAsia="宋体" w:hAnsi="宋体" w:hint="eastAsia"/>
          <w:sz w:val="24"/>
        </w:rPr>
        <w:t>、</w:t>
      </w:r>
      <w:r w:rsidRPr="003A0393">
        <w:rPr>
          <w:rFonts w:ascii="宋体" w:eastAsia="宋体" w:hAnsi="宋体"/>
          <w:sz w:val="24"/>
        </w:rPr>
        <w:t>椅</w:t>
      </w:r>
      <w:r w:rsidRPr="003A0393">
        <w:rPr>
          <w:rFonts w:ascii="宋体" w:eastAsia="宋体" w:hAnsi="宋体" w:hint="eastAsia"/>
          <w:sz w:val="24"/>
        </w:rPr>
        <w:t>、</w:t>
      </w:r>
      <w:r w:rsidRPr="003A0393">
        <w:rPr>
          <w:rFonts w:ascii="宋体" w:eastAsia="宋体" w:hAnsi="宋体"/>
          <w:sz w:val="24"/>
        </w:rPr>
        <w:t>凳也被广泛的运用，</w:t>
      </w:r>
      <w:r w:rsidRPr="003A0393">
        <w:rPr>
          <w:rFonts w:ascii="宋体" w:eastAsia="宋体" w:hAnsi="宋体" w:hint="eastAsia"/>
          <w:sz w:val="24"/>
        </w:rPr>
        <w:t>并且朝舒适健康与功能智能化的方向发展。</w:t>
      </w:r>
      <w:r w:rsidRPr="003A0393">
        <w:rPr>
          <w:rFonts w:ascii="宋体" w:eastAsia="宋体" w:hAnsi="宋体"/>
          <w:sz w:val="24"/>
        </w:rPr>
        <w:t>GB/T</w:t>
      </w:r>
      <w:r w:rsidR="0048683B">
        <w:rPr>
          <w:rFonts w:ascii="宋体" w:eastAsia="宋体" w:hAnsi="宋体" w:hint="eastAsia"/>
          <w:sz w:val="24"/>
        </w:rPr>
        <w:t xml:space="preserve"> </w:t>
      </w:r>
      <w:r w:rsidRPr="003A0393">
        <w:rPr>
          <w:rFonts w:ascii="宋体" w:eastAsia="宋体" w:hAnsi="宋体"/>
          <w:sz w:val="24"/>
        </w:rPr>
        <w:t>14531</w:t>
      </w:r>
      <w:r w:rsidR="001E18A2" w:rsidRPr="001E18A2">
        <w:rPr>
          <w:rFonts w:ascii="宋体" w:eastAsia="宋体" w:hAnsi="宋体" w:hint="eastAsia"/>
          <w:bCs/>
          <w:sz w:val="24"/>
        </w:rPr>
        <w:t>—</w:t>
      </w:r>
      <w:r w:rsidRPr="003A0393">
        <w:rPr>
          <w:rFonts w:ascii="宋体" w:eastAsia="宋体" w:hAnsi="宋体"/>
          <w:sz w:val="24"/>
        </w:rPr>
        <w:t>20</w:t>
      </w:r>
      <w:r w:rsidRPr="003A0393">
        <w:rPr>
          <w:rFonts w:ascii="宋体" w:eastAsia="宋体" w:hAnsi="宋体" w:hint="eastAsia"/>
          <w:sz w:val="24"/>
        </w:rPr>
        <w:t>17</w:t>
      </w:r>
      <w:r w:rsidRPr="003A0393">
        <w:rPr>
          <w:rFonts w:ascii="宋体" w:eastAsia="宋体" w:hAnsi="宋体"/>
          <w:sz w:val="24"/>
        </w:rPr>
        <w:t>《</w:t>
      </w:r>
      <w:r w:rsidRPr="003A0393">
        <w:rPr>
          <w:rFonts w:ascii="宋体" w:eastAsia="宋体" w:hAnsi="宋体" w:hint="eastAsia"/>
          <w:sz w:val="24"/>
        </w:rPr>
        <w:t>办公家具 阅览桌</w:t>
      </w:r>
      <w:r w:rsidRPr="003A0393">
        <w:rPr>
          <w:rFonts w:ascii="宋体" w:eastAsia="宋体" w:hAnsi="宋体"/>
          <w:sz w:val="24"/>
        </w:rPr>
        <w:t>、椅、</w:t>
      </w:r>
      <w:r w:rsidRPr="003A0393">
        <w:rPr>
          <w:rFonts w:ascii="宋体" w:eastAsia="宋体" w:hAnsi="宋体" w:hint="eastAsia"/>
          <w:sz w:val="24"/>
        </w:rPr>
        <w:t>凳</w:t>
      </w:r>
      <w:r w:rsidRPr="003A0393">
        <w:rPr>
          <w:rFonts w:ascii="宋体" w:eastAsia="宋体" w:hAnsi="宋体"/>
          <w:sz w:val="24"/>
        </w:rPr>
        <w:t>》</w:t>
      </w:r>
      <w:r w:rsidRPr="003A0393">
        <w:rPr>
          <w:rFonts w:ascii="宋体" w:eastAsia="宋体" w:hAnsi="宋体" w:hint="eastAsia"/>
          <w:sz w:val="24"/>
        </w:rPr>
        <w:t>标准的修订将进一步规范</w:t>
      </w:r>
      <w:r w:rsidRPr="003A0393">
        <w:rPr>
          <w:rFonts w:ascii="宋体" w:eastAsia="宋体" w:hAnsi="宋体"/>
          <w:sz w:val="24"/>
        </w:rPr>
        <w:t>阅览桌</w:t>
      </w:r>
      <w:r w:rsidRPr="003A0393">
        <w:rPr>
          <w:rFonts w:ascii="宋体" w:eastAsia="宋体" w:hAnsi="宋体" w:hint="eastAsia"/>
          <w:sz w:val="24"/>
        </w:rPr>
        <w:t>、</w:t>
      </w:r>
      <w:r w:rsidRPr="003A0393">
        <w:rPr>
          <w:rFonts w:ascii="宋体" w:eastAsia="宋体" w:hAnsi="宋体"/>
          <w:sz w:val="24"/>
        </w:rPr>
        <w:t>椅</w:t>
      </w:r>
      <w:r w:rsidRPr="003A0393">
        <w:rPr>
          <w:rFonts w:ascii="宋体" w:eastAsia="宋体" w:hAnsi="宋体" w:hint="eastAsia"/>
          <w:sz w:val="24"/>
        </w:rPr>
        <w:t>、</w:t>
      </w:r>
      <w:r w:rsidRPr="003A0393">
        <w:rPr>
          <w:rFonts w:ascii="宋体" w:eastAsia="宋体" w:hAnsi="宋体"/>
          <w:sz w:val="24"/>
        </w:rPr>
        <w:t>凳</w:t>
      </w:r>
      <w:r w:rsidRPr="003A0393">
        <w:rPr>
          <w:rFonts w:ascii="宋体" w:eastAsia="宋体" w:hAnsi="宋体" w:hint="eastAsia"/>
          <w:sz w:val="24"/>
        </w:rPr>
        <w:t>市场，保证产品质量与安全，有助于扩大内需规模，促进经济增长。</w:t>
      </w:r>
    </w:p>
    <w:p w:rsidR="003A0393" w:rsidRPr="003A0393" w:rsidRDefault="003A0393" w:rsidP="003A0393">
      <w:pPr>
        <w:spacing w:line="360" w:lineRule="auto"/>
        <w:ind w:firstLineChars="200" w:firstLine="480"/>
        <w:rPr>
          <w:rFonts w:ascii="宋体" w:eastAsia="宋体" w:hAnsi="宋体"/>
          <w:sz w:val="24"/>
        </w:rPr>
      </w:pPr>
      <w:r w:rsidRPr="003A0393">
        <w:rPr>
          <w:rFonts w:ascii="宋体" w:eastAsia="宋体" w:hAnsi="宋体"/>
          <w:sz w:val="24"/>
        </w:rPr>
        <w:t>无论是生产企业还是质量监督机构都以该标准作为</w:t>
      </w:r>
      <w:r w:rsidRPr="003A0393">
        <w:rPr>
          <w:rFonts w:ascii="宋体" w:eastAsia="宋体" w:hAnsi="宋体" w:hint="eastAsia"/>
          <w:sz w:val="24"/>
        </w:rPr>
        <w:t>阅览桌</w:t>
      </w:r>
      <w:r w:rsidRPr="003A0393">
        <w:rPr>
          <w:rFonts w:ascii="宋体" w:eastAsia="宋体" w:hAnsi="宋体"/>
          <w:sz w:val="24"/>
        </w:rPr>
        <w:t>、椅、</w:t>
      </w:r>
      <w:r w:rsidRPr="003A0393">
        <w:rPr>
          <w:rFonts w:ascii="宋体" w:eastAsia="宋体" w:hAnsi="宋体" w:hint="eastAsia"/>
          <w:sz w:val="24"/>
        </w:rPr>
        <w:t>凳</w:t>
      </w:r>
      <w:r w:rsidRPr="003A0393">
        <w:rPr>
          <w:rFonts w:ascii="宋体" w:eastAsia="宋体" w:hAnsi="宋体"/>
          <w:sz w:val="24"/>
        </w:rPr>
        <w:t>家具生产和质量</w:t>
      </w:r>
      <w:r w:rsidRPr="003A0393">
        <w:rPr>
          <w:rFonts w:ascii="宋体" w:eastAsia="宋体" w:hAnsi="宋体" w:hint="eastAsia"/>
          <w:sz w:val="24"/>
        </w:rPr>
        <w:t>检验依据。但是</w:t>
      </w:r>
      <w:r w:rsidRPr="003A0393">
        <w:rPr>
          <w:rFonts w:ascii="宋体" w:eastAsia="宋体" w:hAnsi="宋体"/>
          <w:sz w:val="24"/>
        </w:rPr>
        <w:t>随着</w:t>
      </w:r>
      <w:r w:rsidRPr="003A0393">
        <w:rPr>
          <w:rFonts w:ascii="宋体" w:eastAsia="宋体" w:hAnsi="宋体" w:hint="eastAsia"/>
          <w:sz w:val="24"/>
        </w:rPr>
        <w:t>家具标准化</w:t>
      </w:r>
      <w:r w:rsidRPr="003A0393">
        <w:rPr>
          <w:rFonts w:ascii="宋体" w:eastAsia="宋体" w:hAnsi="宋体"/>
          <w:sz w:val="24"/>
        </w:rPr>
        <w:t>的</w:t>
      </w:r>
      <w:r w:rsidRPr="003A0393">
        <w:rPr>
          <w:rFonts w:ascii="宋体" w:eastAsia="宋体" w:hAnsi="宋体" w:hint="eastAsia"/>
          <w:sz w:val="24"/>
        </w:rPr>
        <w:t>快速</w:t>
      </w:r>
      <w:r w:rsidRPr="003A0393">
        <w:rPr>
          <w:rFonts w:ascii="宋体" w:eastAsia="宋体" w:hAnsi="宋体"/>
          <w:sz w:val="24"/>
        </w:rPr>
        <w:t>发展</w:t>
      </w:r>
      <w:r w:rsidRPr="003A0393">
        <w:rPr>
          <w:rFonts w:ascii="宋体" w:eastAsia="宋体" w:hAnsi="宋体" w:hint="eastAsia"/>
          <w:sz w:val="24"/>
        </w:rPr>
        <w:t>，家具原辅材料标准和试验方法标准更新速度快，原2017版</w:t>
      </w:r>
      <w:r w:rsidRPr="003A0393">
        <w:rPr>
          <w:rFonts w:ascii="宋体" w:eastAsia="宋体" w:hAnsi="宋体"/>
          <w:sz w:val="24"/>
        </w:rPr>
        <w:t>标准</w:t>
      </w:r>
      <w:r w:rsidRPr="003A0393">
        <w:rPr>
          <w:rFonts w:ascii="宋体" w:eastAsia="宋体" w:hAnsi="宋体" w:hint="eastAsia"/>
          <w:sz w:val="24"/>
        </w:rPr>
        <w:t>要求和试验方法等内容存在滞后，</w:t>
      </w:r>
      <w:r w:rsidRPr="003A0393">
        <w:rPr>
          <w:rFonts w:ascii="宋体" w:eastAsia="宋体" w:hAnsi="宋体"/>
          <w:sz w:val="24"/>
        </w:rPr>
        <w:t>已经无法满足目前</w:t>
      </w:r>
      <w:r w:rsidRPr="003A0393">
        <w:rPr>
          <w:rFonts w:ascii="宋体" w:eastAsia="宋体" w:hAnsi="宋体" w:hint="eastAsia"/>
          <w:sz w:val="24"/>
        </w:rPr>
        <w:t>阅览桌</w:t>
      </w:r>
      <w:r w:rsidRPr="003A0393">
        <w:rPr>
          <w:rFonts w:ascii="宋体" w:eastAsia="宋体" w:hAnsi="宋体"/>
          <w:sz w:val="24"/>
        </w:rPr>
        <w:t>、椅、</w:t>
      </w:r>
      <w:r w:rsidRPr="003A0393">
        <w:rPr>
          <w:rFonts w:ascii="宋体" w:eastAsia="宋体" w:hAnsi="宋体" w:hint="eastAsia"/>
          <w:sz w:val="24"/>
        </w:rPr>
        <w:t>凳</w:t>
      </w:r>
      <w:r w:rsidRPr="003A0393">
        <w:rPr>
          <w:rFonts w:ascii="宋体" w:eastAsia="宋体" w:hAnsi="宋体"/>
          <w:sz w:val="24"/>
        </w:rPr>
        <w:t>家具行业</w:t>
      </w:r>
      <w:r w:rsidRPr="003A0393">
        <w:rPr>
          <w:rFonts w:ascii="宋体" w:eastAsia="宋体" w:hAnsi="宋体" w:hint="eastAsia"/>
          <w:sz w:val="24"/>
        </w:rPr>
        <w:t>检测</w:t>
      </w:r>
      <w:r w:rsidRPr="003A0393">
        <w:rPr>
          <w:rFonts w:ascii="宋体" w:eastAsia="宋体" w:hAnsi="宋体"/>
          <w:sz w:val="24"/>
        </w:rPr>
        <w:t>需要</w:t>
      </w:r>
      <w:r w:rsidRPr="003A0393">
        <w:rPr>
          <w:rFonts w:ascii="宋体" w:eastAsia="宋体" w:hAnsi="宋体" w:hint="eastAsia"/>
          <w:sz w:val="24"/>
        </w:rPr>
        <w:t>。例如表面理化性能试验方法标准由GB/T 17657—2013变更为GB/T 17657</w:t>
      </w:r>
      <w:r w:rsidR="001E18A2" w:rsidRPr="001E18A2">
        <w:rPr>
          <w:rFonts w:ascii="宋体" w:eastAsia="宋体" w:hAnsi="宋体" w:hint="eastAsia"/>
          <w:bCs/>
          <w:sz w:val="24"/>
        </w:rPr>
        <w:t>—</w:t>
      </w:r>
      <w:r w:rsidRPr="003A0393">
        <w:rPr>
          <w:rFonts w:ascii="宋体" w:eastAsia="宋体" w:hAnsi="宋体" w:hint="eastAsia"/>
          <w:sz w:val="24"/>
        </w:rPr>
        <w:t>2022《人造板及饰面人造板理化性能试验方法》。GB/T 10357《家具力学性能试验方法》系列标准</w:t>
      </w:r>
      <w:r w:rsidR="00472AB2">
        <w:rPr>
          <w:rFonts w:ascii="宋体" w:eastAsia="宋体" w:hAnsi="宋体" w:hint="eastAsia"/>
          <w:sz w:val="24"/>
        </w:rPr>
        <w:t>已部分</w:t>
      </w:r>
      <w:r w:rsidRPr="003A0393">
        <w:rPr>
          <w:rFonts w:ascii="宋体" w:eastAsia="宋体" w:hAnsi="宋体" w:hint="eastAsia"/>
          <w:sz w:val="24"/>
        </w:rPr>
        <w:t>修订。《家具结构安全技术规范》、《家具中有害物质限量》、《家具阻燃性能安全技术规范》等3项强制性国家标准均已</w:t>
      </w:r>
      <w:r w:rsidR="003856B5">
        <w:rPr>
          <w:rFonts w:ascii="宋体" w:eastAsia="宋体" w:hAnsi="宋体" w:hint="eastAsia"/>
          <w:sz w:val="24"/>
        </w:rPr>
        <w:t>发布</w:t>
      </w:r>
      <w:r w:rsidR="00EE596E">
        <w:rPr>
          <w:rFonts w:ascii="宋体" w:eastAsia="宋体" w:hAnsi="宋体" w:hint="eastAsia"/>
          <w:sz w:val="24"/>
        </w:rPr>
        <w:t>实施</w:t>
      </w:r>
      <w:r w:rsidRPr="003A0393">
        <w:rPr>
          <w:rFonts w:ascii="宋体" w:eastAsia="宋体" w:hAnsi="宋体" w:hint="eastAsia"/>
          <w:sz w:val="24"/>
        </w:rPr>
        <w:t>，这些标准作为强制性标准，应</w:t>
      </w:r>
      <w:r w:rsidR="00F2203E">
        <w:rPr>
          <w:rFonts w:ascii="宋体" w:eastAsia="宋体" w:hAnsi="宋体" w:hint="eastAsia"/>
          <w:sz w:val="24"/>
        </w:rPr>
        <w:t>引用到</w:t>
      </w:r>
      <w:r w:rsidR="003856B5">
        <w:rPr>
          <w:rFonts w:ascii="宋体" w:eastAsia="宋体" w:hAnsi="宋体" w:hint="eastAsia"/>
          <w:sz w:val="24"/>
        </w:rPr>
        <w:t>该标准</w:t>
      </w:r>
      <w:r w:rsidRPr="003A0393">
        <w:rPr>
          <w:rFonts w:ascii="宋体" w:eastAsia="宋体" w:hAnsi="宋体" w:hint="eastAsia"/>
          <w:sz w:val="24"/>
        </w:rPr>
        <w:t>中。</w:t>
      </w:r>
    </w:p>
    <w:p w:rsidR="008F0CFA" w:rsidRDefault="003A0393" w:rsidP="003A0393">
      <w:pPr>
        <w:spacing w:line="360" w:lineRule="auto"/>
        <w:ind w:firstLineChars="200" w:firstLine="480"/>
        <w:rPr>
          <w:rFonts w:ascii="宋体" w:eastAsia="宋体" w:hAnsi="宋体"/>
          <w:sz w:val="24"/>
        </w:rPr>
      </w:pPr>
      <w:r w:rsidRPr="003A0393">
        <w:rPr>
          <w:rFonts w:ascii="宋体" w:eastAsia="宋体" w:hAnsi="宋体" w:hint="eastAsia"/>
          <w:sz w:val="24"/>
        </w:rPr>
        <w:t>为适应阅览桌</w:t>
      </w:r>
      <w:r w:rsidRPr="003A0393">
        <w:rPr>
          <w:rFonts w:ascii="宋体" w:eastAsia="宋体" w:hAnsi="宋体"/>
          <w:sz w:val="24"/>
        </w:rPr>
        <w:t>、椅、</w:t>
      </w:r>
      <w:r w:rsidRPr="003A0393">
        <w:rPr>
          <w:rFonts w:ascii="宋体" w:eastAsia="宋体" w:hAnsi="宋体" w:hint="eastAsia"/>
          <w:sz w:val="24"/>
        </w:rPr>
        <w:t>凳</w:t>
      </w:r>
      <w:r w:rsidRPr="003A0393">
        <w:rPr>
          <w:rFonts w:ascii="宋体" w:eastAsia="宋体" w:hAnsi="宋体"/>
          <w:sz w:val="24"/>
        </w:rPr>
        <w:t>家具</w:t>
      </w:r>
      <w:r w:rsidRPr="003A0393">
        <w:rPr>
          <w:rFonts w:ascii="宋体" w:eastAsia="宋体" w:hAnsi="宋体" w:hint="eastAsia"/>
          <w:sz w:val="24"/>
        </w:rPr>
        <w:t>市场技术发展需要和相关标准的协调统一性，</w:t>
      </w:r>
      <w:r w:rsidRPr="003A0393">
        <w:rPr>
          <w:rFonts w:ascii="宋体" w:eastAsia="宋体" w:hAnsi="宋体"/>
          <w:sz w:val="24"/>
        </w:rPr>
        <w:t>推动产业发展</w:t>
      </w:r>
      <w:r w:rsidRPr="003A0393">
        <w:rPr>
          <w:rFonts w:ascii="宋体" w:eastAsia="宋体" w:hAnsi="宋体" w:hint="eastAsia"/>
          <w:sz w:val="24"/>
        </w:rPr>
        <w:t>，</w:t>
      </w:r>
      <w:r w:rsidRPr="003A0393">
        <w:rPr>
          <w:rFonts w:ascii="宋体" w:eastAsia="宋体" w:hAnsi="宋体"/>
          <w:sz w:val="24"/>
        </w:rPr>
        <w:t>促进产业技术</w:t>
      </w:r>
      <w:r w:rsidRPr="003A0393">
        <w:rPr>
          <w:rFonts w:ascii="宋体" w:eastAsia="宋体" w:hAnsi="宋体" w:hint="eastAsia"/>
          <w:sz w:val="24"/>
        </w:rPr>
        <w:t>，</w:t>
      </w:r>
      <w:r w:rsidRPr="003A0393">
        <w:rPr>
          <w:rFonts w:ascii="宋体" w:eastAsia="宋体" w:hAnsi="宋体"/>
          <w:sz w:val="24"/>
        </w:rPr>
        <w:t>应及时修订</w:t>
      </w:r>
      <w:r w:rsidRPr="003A0393">
        <w:rPr>
          <w:rFonts w:ascii="宋体" w:eastAsia="宋体" w:hAnsi="宋体" w:hint="eastAsia"/>
          <w:sz w:val="24"/>
        </w:rPr>
        <w:t>该</w:t>
      </w:r>
      <w:r w:rsidRPr="003A0393">
        <w:rPr>
          <w:rFonts w:ascii="宋体" w:eastAsia="宋体" w:hAnsi="宋体"/>
          <w:sz w:val="24"/>
        </w:rPr>
        <w:t>标准</w:t>
      </w:r>
      <w:r w:rsidRPr="003A0393">
        <w:rPr>
          <w:rFonts w:ascii="宋体" w:eastAsia="宋体" w:hAnsi="宋体" w:hint="eastAsia"/>
          <w:sz w:val="24"/>
        </w:rPr>
        <w:t>，</w:t>
      </w:r>
      <w:r w:rsidRPr="003A0393">
        <w:rPr>
          <w:rFonts w:ascii="宋体" w:eastAsia="宋体" w:hAnsi="宋体"/>
          <w:sz w:val="24"/>
        </w:rPr>
        <w:t>夯实家具标准化基础</w:t>
      </w:r>
      <w:r w:rsidRPr="003A0393">
        <w:rPr>
          <w:rFonts w:ascii="宋体" w:eastAsia="宋体" w:hAnsi="宋体" w:hint="eastAsia"/>
          <w:sz w:val="24"/>
        </w:rPr>
        <w:t>，促进家具</w:t>
      </w:r>
      <w:r w:rsidRPr="003A0393">
        <w:rPr>
          <w:rFonts w:ascii="宋体" w:eastAsia="宋体" w:hAnsi="宋体"/>
          <w:sz w:val="24"/>
        </w:rPr>
        <w:t>产品质量</w:t>
      </w:r>
      <w:r w:rsidRPr="003A0393">
        <w:rPr>
          <w:rFonts w:ascii="宋体" w:eastAsia="宋体" w:hAnsi="宋体" w:hint="eastAsia"/>
          <w:sz w:val="24"/>
        </w:rPr>
        <w:t>提升，规范</w:t>
      </w:r>
      <w:r w:rsidRPr="003A0393">
        <w:rPr>
          <w:rFonts w:ascii="宋体" w:eastAsia="宋体" w:hAnsi="宋体"/>
          <w:sz w:val="24"/>
        </w:rPr>
        <w:t>市场秩序</w:t>
      </w:r>
      <w:r w:rsidRPr="003A0393">
        <w:rPr>
          <w:rFonts w:ascii="宋体" w:eastAsia="宋体" w:hAnsi="宋体" w:hint="eastAsia"/>
          <w:sz w:val="24"/>
        </w:rPr>
        <w:t>、</w:t>
      </w:r>
      <w:r w:rsidRPr="003A0393">
        <w:rPr>
          <w:rFonts w:ascii="宋体" w:eastAsia="宋体" w:hAnsi="宋体"/>
          <w:sz w:val="24"/>
        </w:rPr>
        <w:t>促进</w:t>
      </w:r>
      <w:r w:rsidRPr="003A0393">
        <w:rPr>
          <w:rFonts w:ascii="宋体" w:eastAsia="宋体" w:hAnsi="宋体" w:hint="eastAsia"/>
          <w:sz w:val="24"/>
        </w:rPr>
        <w:t>家具行业向绿色环保转型，促进产业健康发展。标准实施后具有重大经济、社会、生态效益。</w:t>
      </w:r>
    </w:p>
    <w:p w:rsidR="00885774" w:rsidRDefault="00F87848">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lastRenderedPageBreak/>
        <w:t>1.</w:t>
      </w:r>
      <w:r w:rsidR="003A0393">
        <w:rPr>
          <w:rFonts w:asciiTheme="minorHAnsi" w:eastAsiaTheme="minorEastAsia" w:hAnsi="宋体" w:cstheme="minorBidi" w:hint="eastAsia"/>
          <w:b/>
          <w:sz w:val="24"/>
          <w:szCs w:val="24"/>
        </w:rPr>
        <w:t>3</w:t>
      </w:r>
      <w:r w:rsidR="005E406F">
        <w:rPr>
          <w:rFonts w:asciiTheme="minorHAnsi" w:eastAsiaTheme="minorEastAsia" w:hAnsi="宋体" w:cstheme="minorBidi" w:hint="eastAsia"/>
          <w:b/>
          <w:sz w:val="24"/>
          <w:szCs w:val="24"/>
        </w:rPr>
        <w:t xml:space="preserve">  </w:t>
      </w:r>
      <w:r w:rsidR="005E406F">
        <w:rPr>
          <w:rFonts w:asciiTheme="minorHAnsi" w:eastAsiaTheme="minorEastAsia" w:hAnsi="宋体" w:cstheme="minorBidi" w:hint="eastAsia"/>
          <w:b/>
          <w:sz w:val="24"/>
          <w:szCs w:val="24"/>
        </w:rPr>
        <w:t>主要</w:t>
      </w:r>
      <w:r w:rsidR="003A0393">
        <w:rPr>
          <w:rFonts w:asciiTheme="minorHAnsi" w:eastAsiaTheme="minorEastAsia" w:hAnsi="宋体" w:cstheme="minorBidi" w:hint="eastAsia"/>
          <w:b/>
          <w:sz w:val="24"/>
          <w:szCs w:val="24"/>
        </w:rPr>
        <w:t>起草</w:t>
      </w:r>
      <w:r w:rsidR="005E406F">
        <w:rPr>
          <w:rFonts w:asciiTheme="minorHAnsi" w:eastAsiaTheme="minorEastAsia" w:hAnsi="宋体" w:cstheme="minorBidi" w:hint="eastAsia"/>
          <w:b/>
          <w:sz w:val="24"/>
          <w:szCs w:val="24"/>
        </w:rPr>
        <w:t>工作过程</w:t>
      </w:r>
    </w:p>
    <w:p w:rsidR="00885774" w:rsidRDefault="00F87848">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t>1.3.1</w:t>
      </w:r>
      <w:r>
        <w:rPr>
          <w:rFonts w:asciiTheme="minorHAnsi" w:eastAsiaTheme="minorEastAsia" w:hAnsi="宋体" w:cstheme="minorBidi" w:hint="eastAsia"/>
          <w:b/>
          <w:sz w:val="24"/>
          <w:szCs w:val="24"/>
        </w:rPr>
        <w:t>标准</w:t>
      </w:r>
      <w:r w:rsidR="0097498B">
        <w:rPr>
          <w:rFonts w:asciiTheme="minorHAnsi" w:eastAsiaTheme="minorEastAsia" w:hAnsi="宋体" w:cstheme="minorBidi" w:hint="eastAsia"/>
          <w:b/>
          <w:sz w:val="24"/>
          <w:szCs w:val="24"/>
        </w:rPr>
        <w:t>起草小组</w:t>
      </w:r>
      <w:r>
        <w:rPr>
          <w:rFonts w:asciiTheme="minorHAnsi" w:eastAsiaTheme="minorEastAsia" w:hAnsi="宋体" w:cstheme="minorBidi" w:hint="eastAsia"/>
          <w:b/>
          <w:sz w:val="24"/>
          <w:szCs w:val="24"/>
        </w:rPr>
        <w:t>的成立</w:t>
      </w:r>
    </w:p>
    <w:p w:rsidR="0097498B" w:rsidRDefault="0097498B" w:rsidP="0097498B">
      <w:pPr>
        <w:spacing w:line="360" w:lineRule="auto"/>
        <w:ind w:firstLineChars="200" w:firstLine="480"/>
        <w:jc w:val="left"/>
        <w:rPr>
          <w:rFonts w:ascii="宋体" w:eastAsia="宋体" w:hAnsi="宋体"/>
          <w:kern w:val="0"/>
          <w:sz w:val="24"/>
          <w:szCs w:val="20"/>
        </w:rPr>
      </w:pPr>
      <w:r w:rsidRPr="0097498B">
        <w:rPr>
          <w:rFonts w:ascii="宋体" w:eastAsia="宋体" w:hAnsi="宋体" w:hint="eastAsia"/>
          <w:kern w:val="0"/>
          <w:sz w:val="24"/>
          <w:szCs w:val="20"/>
        </w:rPr>
        <w:t>根据国家标准化管理委员会以及全国家具标准技术委员会下达的关于《</w:t>
      </w:r>
      <w:bookmarkStart w:id="3" w:name="OLE_LINK21"/>
      <w:r w:rsidRPr="0097498B">
        <w:rPr>
          <w:rFonts w:ascii="宋体" w:eastAsia="宋体" w:hAnsi="宋体" w:hint="eastAsia"/>
          <w:kern w:val="0"/>
          <w:sz w:val="24"/>
          <w:szCs w:val="20"/>
        </w:rPr>
        <w:t>办公家具 阅览桌、椅、凳</w:t>
      </w:r>
      <w:bookmarkEnd w:id="3"/>
      <w:r w:rsidRPr="0097498B">
        <w:rPr>
          <w:rFonts w:ascii="宋体" w:eastAsia="宋体" w:hAnsi="宋体" w:hint="eastAsia"/>
          <w:kern w:val="0"/>
          <w:sz w:val="24"/>
          <w:szCs w:val="20"/>
        </w:rPr>
        <w:t>》国家标准修订计划的文件，该项目任务由</w:t>
      </w:r>
      <w:r>
        <w:rPr>
          <w:rFonts w:ascii="宋体" w:eastAsia="宋体" w:hAnsi="宋体" w:hint="eastAsia"/>
          <w:kern w:val="0"/>
          <w:sz w:val="24"/>
          <w:szCs w:val="20"/>
        </w:rPr>
        <w:t>常州检验检测标准认证研究院</w:t>
      </w:r>
      <w:r w:rsidRPr="0097498B">
        <w:rPr>
          <w:rFonts w:ascii="宋体" w:eastAsia="宋体" w:hAnsi="宋体" w:hint="eastAsia"/>
          <w:kern w:val="0"/>
          <w:sz w:val="24"/>
          <w:szCs w:val="20"/>
        </w:rPr>
        <w:t>主持修订。</w:t>
      </w:r>
    </w:p>
    <w:p w:rsidR="00D71B86" w:rsidRPr="00D71B86" w:rsidRDefault="0097498B" w:rsidP="00D71B86">
      <w:pPr>
        <w:spacing w:line="360" w:lineRule="auto"/>
        <w:ind w:firstLineChars="200" w:firstLine="480"/>
        <w:jc w:val="left"/>
        <w:rPr>
          <w:rFonts w:eastAsia="新宋体"/>
          <w:color w:val="000000"/>
          <w:sz w:val="24"/>
        </w:rPr>
      </w:pPr>
      <w:r w:rsidRPr="0097498B">
        <w:rPr>
          <w:rFonts w:eastAsia="新宋体" w:hint="eastAsia"/>
          <w:color w:val="000000"/>
          <w:sz w:val="24"/>
        </w:rPr>
        <w:t>202</w:t>
      </w:r>
      <w:r>
        <w:rPr>
          <w:rFonts w:eastAsia="新宋体" w:hint="eastAsia"/>
          <w:color w:val="000000"/>
          <w:sz w:val="24"/>
        </w:rPr>
        <w:t>5</w:t>
      </w:r>
      <w:r w:rsidRPr="0097498B">
        <w:rPr>
          <w:rFonts w:eastAsia="新宋体" w:hint="eastAsia"/>
          <w:color w:val="000000"/>
          <w:sz w:val="24"/>
        </w:rPr>
        <w:t>年</w:t>
      </w:r>
      <w:r>
        <w:rPr>
          <w:rFonts w:eastAsia="新宋体" w:hint="eastAsia"/>
          <w:color w:val="000000"/>
          <w:sz w:val="24"/>
        </w:rPr>
        <w:t>3</w:t>
      </w:r>
      <w:r w:rsidRPr="0097498B">
        <w:rPr>
          <w:rFonts w:eastAsia="新宋体" w:hint="eastAsia"/>
          <w:color w:val="000000"/>
          <w:sz w:val="24"/>
        </w:rPr>
        <w:t>月，常州检验检测标准认证研究院负责组建起草小组工作，成立了以</w:t>
      </w:r>
      <w:r>
        <w:rPr>
          <w:rFonts w:ascii="宋体" w:eastAsia="宋体" w:hAnsi="宋体" w:hint="eastAsia"/>
          <w:kern w:val="0"/>
          <w:sz w:val="24"/>
          <w:szCs w:val="20"/>
        </w:rPr>
        <w:t>常州检验检测标准认证研究院</w:t>
      </w:r>
      <w:r w:rsidR="00EE596E">
        <w:rPr>
          <w:rFonts w:eastAsia="新宋体" w:hint="eastAsia"/>
          <w:color w:val="000000"/>
          <w:sz w:val="24"/>
        </w:rPr>
        <w:t>、</w:t>
      </w:r>
      <w:r w:rsidR="00A83564" w:rsidRPr="00A83564">
        <w:rPr>
          <w:rFonts w:eastAsia="新宋体" w:hint="eastAsia"/>
          <w:color w:val="000000"/>
          <w:sz w:val="24"/>
        </w:rPr>
        <w:t>上海市质量监督检验技术研究院有限公司（机构改革，</w:t>
      </w:r>
      <w:r w:rsidR="00A83564" w:rsidRPr="00A83564">
        <w:rPr>
          <w:rFonts w:eastAsia="新宋体" w:hint="eastAsia"/>
          <w:color w:val="000000"/>
          <w:sz w:val="24"/>
        </w:rPr>
        <w:t>2025</w:t>
      </w:r>
      <w:r w:rsidR="00A83564" w:rsidRPr="00A83564">
        <w:rPr>
          <w:rFonts w:eastAsia="新宋体" w:hint="eastAsia"/>
          <w:color w:val="000000"/>
          <w:sz w:val="24"/>
        </w:rPr>
        <w:t>年</w:t>
      </w:r>
      <w:r w:rsidR="00A83564" w:rsidRPr="00A83564">
        <w:rPr>
          <w:rFonts w:eastAsia="新宋体" w:hint="eastAsia"/>
          <w:color w:val="000000"/>
          <w:sz w:val="24"/>
        </w:rPr>
        <w:t>7</w:t>
      </w:r>
      <w:r w:rsidR="00A83564" w:rsidRPr="00A83564">
        <w:rPr>
          <w:rFonts w:eastAsia="新宋体" w:hint="eastAsia"/>
          <w:color w:val="000000"/>
          <w:sz w:val="24"/>
        </w:rPr>
        <w:t>月</w:t>
      </w:r>
      <w:r w:rsidR="00A83564" w:rsidRPr="00A83564">
        <w:rPr>
          <w:rFonts w:eastAsia="新宋体" w:hint="eastAsia"/>
          <w:color w:val="000000"/>
          <w:sz w:val="24"/>
        </w:rPr>
        <w:t>1</w:t>
      </w:r>
      <w:r w:rsidR="00A83564" w:rsidRPr="00A83564">
        <w:rPr>
          <w:rFonts w:eastAsia="新宋体" w:hint="eastAsia"/>
          <w:color w:val="000000"/>
          <w:sz w:val="24"/>
        </w:rPr>
        <w:t>日由上海市质量监督检验技术研究院转制成立）</w:t>
      </w:r>
      <w:r w:rsidR="00D71B86">
        <w:rPr>
          <w:rFonts w:eastAsia="新宋体" w:hint="eastAsia"/>
          <w:color w:val="000000"/>
          <w:sz w:val="24"/>
        </w:rPr>
        <w:t>、</w:t>
      </w:r>
      <w:r w:rsidR="00D71B86" w:rsidRPr="00D71B86">
        <w:rPr>
          <w:rFonts w:eastAsia="新宋体" w:hint="eastAsia"/>
          <w:color w:val="000000"/>
          <w:sz w:val="24"/>
        </w:rPr>
        <w:t>成都市产品质量监督检验研究院、</w:t>
      </w:r>
      <w:r w:rsidR="00D71B86" w:rsidRPr="00D71B86">
        <w:rPr>
          <w:rFonts w:eastAsia="新宋体"/>
          <w:color w:val="000000"/>
          <w:sz w:val="24"/>
        </w:rPr>
        <w:t>江西卓尔金属设备集团有限公司、</w:t>
      </w:r>
      <w:r w:rsidR="00D71B86" w:rsidRPr="00D71B86">
        <w:rPr>
          <w:rFonts w:eastAsia="新宋体" w:hint="eastAsia"/>
          <w:color w:val="000000"/>
          <w:sz w:val="24"/>
        </w:rPr>
        <w:t>上海市质量监督检验技术研究院有限公司、</w:t>
      </w:r>
      <w:r w:rsidR="00D71B86" w:rsidRPr="00D71B86">
        <w:rPr>
          <w:rFonts w:eastAsia="新宋体"/>
          <w:color w:val="000000"/>
          <w:sz w:val="24"/>
        </w:rPr>
        <w:t>江西阳光安全设备集团有限公司、</w:t>
      </w:r>
      <w:r w:rsidR="00D71B86" w:rsidRPr="00D71B86">
        <w:rPr>
          <w:rFonts w:eastAsia="新宋体" w:hint="eastAsia"/>
          <w:color w:val="000000"/>
          <w:sz w:val="24"/>
        </w:rPr>
        <w:t>深圳必维华法商品检定有限公司、永亨科技集团有限公司、科尔卡诺集团有限公司、千年舟新材科技集团股份有限公司、广东中泰家具集团有限公司、</w:t>
      </w:r>
      <w:r w:rsidR="00D71B86" w:rsidRPr="00D71B86">
        <w:rPr>
          <w:rFonts w:eastAsia="新宋体"/>
          <w:color w:val="000000"/>
          <w:sz w:val="24"/>
        </w:rPr>
        <w:t>江西远洋保险设备实业集团有限公司、</w:t>
      </w:r>
      <w:r w:rsidR="00D71B86" w:rsidRPr="00D71B86">
        <w:rPr>
          <w:rFonts w:eastAsia="新宋体" w:hint="eastAsia"/>
          <w:color w:val="000000"/>
          <w:sz w:val="24"/>
        </w:rPr>
        <w:t>成都汇鸿科技集团有限公司、</w:t>
      </w:r>
      <w:r w:rsidR="00D71B86" w:rsidRPr="00D71B86">
        <w:rPr>
          <w:rFonts w:eastAsia="新宋体"/>
          <w:color w:val="000000"/>
          <w:sz w:val="24"/>
        </w:rPr>
        <w:t>绍兴市耐特驱动科技有限公司</w:t>
      </w:r>
      <w:r w:rsidR="00D71B86" w:rsidRPr="00D71B86">
        <w:rPr>
          <w:rFonts w:eastAsia="新宋体" w:hint="eastAsia"/>
          <w:color w:val="000000"/>
          <w:sz w:val="24"/>
        </w:rPr>
        <w:t>、广东兆生家具有限公司、成都四通瑞坤科技有限公司、成都安居天下实业有限责任公司、成都胜源鑫钢木家具有限公司</w:t>
      </w:r>
      <w:r w:rsidRPr="0097498B">
        <w:rPr>
          <w:rFonts w:eastAsia="新宋体" w:hint="eastAsia"/>
          <w:color w:val="000000"/>
          <w:sz w:val="24"/>
        </w:rPr>
        <w:t>等科研院所、质检机构、</w:t>
      </w:r>
      <w:r>
        <w:rPr>
          <w:rFonts w:eastAsia="新宋体" w:hint="eastAsia"/>
          <w:color w:val="000000"/>
          <w:sz w:val="24"/>
        </w:rPr>
        <w:t>办公家具</w:t>
      </w:r>
      <w:r w:rsidRPr="0097498B">
        <w:rPr>
          <w:rFonts w:eastAsia="新宋体" w:hint="eastAsia"/>
          <w:color w:val="000000"/>
          <w:sz w:val="24"/>
        </w:rPr>
        <w:t>企业共同参与修订工作的标准起草小组</w:t>
      </w:r>
      <w:r w:rsidR="00D71B86" w:rsidRPr="00D71B86">
        <w:rPr>
          <w:rFonts w:eastAsia="新宋体" w:hint="eastAsia"/>
          <w:color w:val="000000"/>
          <w:sz w:val="24"/>
        </w:rPr>
        <w:t>。小组成员由标准化工作人员、家具产品设计技术人员、家具产品质量检验人员、企业品管部人员等组成。</w:t>
      </w:r>
    </w:p>
    <w:p w:rsidR="00885774" w:rsidRDefault="00F87848">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t>1.3.2</w:t>
      </w:r>
      <w:r>
        <w:rPr>
          <w:rFonts w:asciiTheme="minorHAnsi" w:eastAsiaTheme="minorEastAsia" w:hAnsi="宋体" w:cstheme="minorBidi" w:hint="eastAsia"/>
          <w:b/>
          <w:sz w:val="24"/>
          <w:szCs w:val="24"/>
        </w:rPr>
        <w:t>起草</w:t>
      </w:r>
      <w:r w:rsidR="005E406F">
        <w:rPr>
          <w:rFonts w:asciiTheme="minorHAnsi" w:eastAsiaTheme="minorEastAsia" w:hAnsi="宋体" w:cstheme="minorBidi" w:hint="eastAsia"/>
          <w:b/>
          <w:sz w:val="24"/>
          <w:szCs w:val="24"/>
        </w:rPr>
        <w:t>阶段</w:t>
      </w:r>
    </w:p>
    <w:p w:rsidR="003856B5" w:rsidRPr="003856B5" w:rsidRDefault="003856B5" w:rsidP="003856B5">
      <w:pPr>
        <w:spacing w:line="360" w:lineRule="auto"/>
        <w:ind w:firstLineChars="200" w:firstLine="480"/>
        <w:rPr>
          <w:rFonts w:ascii="宋体" w:eastAsia="宋体" w:hAnsi="宋体"/>
          <w:color w:val="000000" w:themeColor="text1"/>
          <w:sz w:val="24"/>
        </w:rPr>
      </w:pPr>
      <w:r w:rsidRPr="003856B5">
        <w:rPr>
          <w:rFonts w:ascii="宋体" w:eastAsia="宋体" w:hAnsi="宋体" w:hint="eastAsia"/>
          <w:color w:val="000000" w:themeColor="text1"/>
          <w:sz w:val="24"/>
        </w:rPr>
        <w:t>2025年4月，起草小组成员分工、合作。一方面</w:t>
      </w:r>
      <w:r w:rsidR="00A83564">
        <w:rPr>
          <w:rFonts w:ascii="宋体" w:eastAsia="宋体" w:hAnsi="宋体" w:hint="eastAsia"/>
          <w:color w:val="000000" w:themeColor="text1"/>
          <w:sz w:val="24"/>
        </w:rPr>
        <w:t>搜</w:t>
      </w:r>
      <w:r w:rsidRPr="003856B5">
        <w:rPr>
          <w:rFonts w:ascii="宋体" w:eastAsia="宋体" w:hAnsi="宋体" w:hint="eastAsia"/>
          <w:color w:val="000000" w:themeColor="text1"/>
          <w:sz w:val="24"/>
        </w:rPr>
        <w:t>集、查阅</w:t>
      </w:r>
      <w:r w:rsidR="003238F2">
        <w:rPr>
          <w:rFonts w:ascii="宋体" w:eastAsia="宋体" w:hAnsi="宋体" w:hint="eastAsia"/>
          <w:color w:val="000000" w:themeColor="text1"/>
          <w:sz w:val="24"/>
        </w:rPr>
        <w:t>、研究</w:t>
      </w:r>
      <w:r w:rsidRPr="003856B5">
        <w:rPr>
          <w:rFonts w:ascii="宋体" w:eastAsia="宋体" w:hAnsi="宋体" w:hint="eastAsia"/>
          <w:color w:val="000000" w:themeColor="text1"/>
          <w:sz w:val="24"/>
        </w:rPr>
        <w:t>相关国内、国</w:t>
      </w:r>
      <w:r>
        <w:rPr>
          <w:rFonts w:ascii="宋体" w:eastAsia="宋体" w:hAnsi="宋体" w:hint="eastAsia"/>
          <w:color w:val="000000" w:themeColor="text1"/>
          <w:sz w:val="24"/>
        </w:rPr>
        <w:t>外</w:t>
      </w:r>
      <w:r w:rsidRPr="003856B5">
        <w:rPr>
          <w:rFonts w:ascii="宋体" w:eastAsia="宋体" w:hAnsi="宋体" w:hint="eastAsia"/>
          <w:color w:val="000000" w:themeColor="text1"/>
          <w:sz w:val="24"/>
        </w:rPr>
        <w:t>标准</w:t>
      </w:r>
      <w:r w:rsidR="003238F2">
        <w:rPr>
          <w:rFonts w:ascii="宋体" w:eastAsia="宋体" w:hAnsi="宋体" w:hint="eastAsia"/>
          <w:color w:val="000000" w:themeColor="text1"/>
          <w:sz w:val="24"/>
        </w:rPr>
        <w:t>及</w:t>
      </w:r>
      <w:r w:rsidR="003238F2" w:rsidRPr="003238F2">
        <w:rPr>
          <w:rFonts w:ascii="宋体" w:eastAsia="宋体" w:hAnsi="宋体" w:hint="eastAsia"/>
          <w:color w:val="000000" w:themeColor="text1"/>
          <w:sz w:val="24"/>
        </w:rPr>
        <w:t>资料</w:t>
      </w:r>
      <w:r w:rsidRPr="003856B5">
        <w:rPr>
          <w:rFonts w:ascii="宋体" w:eastAsia="宋体" w:hAnsi="宋体" w:hint="eastAsia"/>
          <w:color w:val="000000" w:themeColor="text1"/>
          <w:sz w:val="24"/>
        </w:rPr>
        <w:t>，</w:t>
      </w:r>
      <w:r>
        <w:rPr>
          <w:rFonts w:ascii="宋体" w:eastAsia="宋体" w:hAnsi="宋体" w:hint="eastAsia"/>
          <w:color w:val="000000" w:themeColor="text1"/>
          <w:sz w:val="24"/>
        </w:rPr>
        <w:t>包括</w:t>
      </w:r>
      <w:r w:rsidRPr="003856B5">
        <w:rPr>
          <w:rFonts w:ascii="宋体" w:eastAsia="宋体" w:hAnsi="宋体" w:hint="eastAsia"/>
          <w:color w:val="000000" w:themeColor="text1"/>
          <w:sz w:val="24"/>
        </w:rPr>
        <w:t xml:space="preserve"> G</w:t>
      </w:r>
      <w:r w:rsidRPr="003856B5">
        <w:rPr>
          <w:rFonts w:ascii="宋体" w:eastAsia="宋体" w:hAnsi="宋体"/>
          <w:color w:val="000000" w:themeColor="text1"/>
          <w:sz w:val="24"/>
        </w:rPr>
        <w:t>B/T 332</w:t>
      </w:r>
      <w:r w:rsidRPr="003856B5">
        <w:rPr>
          <w:rFonts w:ascii="宋体" w:eastAsia="宋体" w:hAnsi="宋体" w:hint="eastAsia"/>
          <w:color w:val="000000" w:themeColor="text1"/>
          <w:sz w:val="24"/>
        </w:rPr>
        <w:t>4</w:t>
      </w:r>
      <w:r w:rsidRPr="003856B5">
        <w:rPr>
          <w:rFonts w:ascii="宋体" w:eastAsia="宋体" w:hAnsi="宋体" w:hint="eastAsia"/>
          <w:bCs/>
          <w:color w:val="000000" w:themeColor="text1"/>
          <w:sz w:val="24"/>
        </w:rPr>
        <w:t>—</w:t>
      </w:r>
      <w:r w:rsidRPr="003856B5">
        <w:rPr>
          <w:rFonts w:ascii="宋体" w:eastAsia="宋体" w:hAnsi="宋体" w:hint="eastAsia"/>
          <w:color w:val="000000" w:themeColor="text1"/>
          <w:sz w:val="24"/>
        </w:rPr>
        <w:t>2</w:t>
      </w:r>
      <w:r w:rsidRPr="003856B5">
        <w:rPr>
          <w:rFonts w:ascii="宋体" w:eastAsia="宋体" w:hAnsi="宋体"/>
          <w:color w:val="000000" w:themeColor="text1"/>
          <w:sz w:val="24"/>
        </w:rPr>
        <w:t>017</w:t>
      </w:r>
      <w:r w:rsidRPr="003856B5">
        <w:rPr>
          <w:rFonts w:ascii="宋体" w:eastAsia="宋体" w:hAnsi="宋体" w:hint="eastAsia"/>
          <w:color w:val="000000" w:themeColor="text1"/>
          <w:sz w:val="24"/>
        </w:rPr>
        <w:t>《木家具通用技术条件》、GB 18584—2024《家具中有害物质限量》、GB 17927—2024《家具阻燃性能安全技术规范》、GB 28008—2024《家具结构安全技术规范》、GB/T 9286</w:t>
      </w:r>
      <w:r w:rsidRPr="003856B5">
        <w:rPr>
          <w:rFonts w:ascii="宋体" w:eastAsia="宋体" w:hAnsi="宋体" w:hint="eastAsia"/>
          <w:bCs/>
          <w:color w:val="000000" w:themeColor="text1"/>
          <w:sz w:val="24"/>
        </w:rPr>
        <w:t>—</w:t>
      </w:r>
      <w:r w:rsidRPr="003856B5">
        <w:rPr>
          <w:rFonts w:ascii="宋体" w:eastAsia="宋体" w:hAnsi="宋体" w:hint="eastAsia"/>
          <w:color w:val="000000" w:themeColor="text1"/>
          <w:sz w:val="24"/>
        </w:rPr>
        <w:t>2</w:t>
      </w:r>
      <w:r w:rsidRPr="003856B5">
        <w:rPr>
          <w:rFonts w:ascii="宋体" w:eastAsia="宋体" w:hAnsi="宋体"/>
          <w:color w:val="000000" w:themeColor="text1"/>
          <w:sz w:val="24"/>
        </w:rPr>
        <w:t>0</w:t>
      </w:r>
      <w:r w:rsidRPr="003856B5">
        <w:rPr>
          <w:rFonts w:ascii="宋体" w:eastAsia="宋体" w:hAnsi="宋体" w:hint="eastAsia"/>
          <w:color w:val="000000" w:themeColor="text1"/>
          <w:sz w:val="24"/>
        </w:rPr>
        <w:t>21《色漆和清漆  划格试验》、GB/T 6739</w:t>
      </w:r>
      <w:r w:rsidRPr="003856B5">
        <w:rPr>
          <w:rFonts w:ascii="宋体" w:eastAsia="宋体" w:hAnsi="宋体" w:hint="eastAsia"/>
          <w:bCs/>
          <w:color w:val="000000" w:themeColor="text1"/>
          <w:sz w:val="24"/>
        </w:rPr>
        <w:t>—</w:t>
      </w:r>
      <w:r w:rsidRPr="003856B5">
        <w:rPr>
          <w:rFonts w:ascii="宋体" w:eastAsia="宋体" w:hAnsi="宋体" w:hint="eastAsia"/>
          <w:color w:val="000000" w:themeColor="text1"/>
          <w:sz w:val="24"/>
        </w:rPr>
        <w:t>2022《色漆和清漆  铅笔法测定漆膜硬度》、GB/T 17657—2</w:t>
      </w:r>
      <w:r w:rsidRPr="003856B5">
        <w:rPr>
          <w:rFonts w:ascii="宋体" w:eastAsia="宋体" w:hAnsi="宋体"/>
          <w:color w:val="000000" w:themeColor="text1"/>
          <w:sz w:val="24"/>
        </w:rPr>
        <w:t>02</w:t>
      </w:r>
      <w:r w:rsidRPr="003856B5">
        <w:rPr>
          <w:rFonts w:ascii="宋体" w:eastAsia="宋体" w:hAnsi="宋体" w:hint="eastAsia"/>
          <w:color w:val="000000" w:themeColor="text1"/>
          <w:sz w:val="24"/>
        </w:rPr>
        <w:t>2《人造板及饰面人造板理化性能试验方法》、GB/T 4893.1～9《家具表面漆膜理化性能试验》、GB/T 10357.1～7《家具力学性能试验》</w:t>
      </w:r>
      <w:r>
        <w:rPr>
          <w:rFonts w:ascii="宋体" w:eastAsia="宋体" w:hAnsi="宋体" w:hint="eastAsia"/>
          <w:color w:val="000000" w:themeColor="text1"/>
          <w:sz w:val="24"/>
        </w:rPr>
        <w:t>、</w:t>
      </w:r>
      <w:r w:rsidRPr="00BB56AA">
        <w:rPr>
          <w:rFonts w:ascii="宋体" w:eastAsia="宋体" w:hAnsi="宋体" w:hint="eastAsia"/>
          <w:color w:val="000000" w:themeColor="text1"/>
          <w:sz w:val="24"/>
        </w:rPr>
        <w:t>EN1729</w:t>
      </w:r>
      <w:r w:rsidR="00BB56AA" w:rsidRPr="00BB56AA">
        <w:rPr>
          <w:rFonts w:ascii="宋体" w:eastAsia="宋体" w:hAnsi="宋体" w:hint="eastAsia"/>
          <w:color w:val="000000" w:themeColor="text1"/>
          <w:sz w:val="24"/>
        </w:rPr>
        <w:t>-</w:t>
      </w:r>
      <w:r w:rsidRPr="00BB56AA">
        <w:rPr>
          <w:rFonts w:ascii="宋体" w:eastAsia="宋体" w:hAnsi="宋体" w:hint="eastAsia"/>
          <w:color w:val="000000" w:themeColor="text1"/>
          <w:sz w:val="24"/>
        </w:rPr>
        <w:t>1</w:t>
      </w:r>
      <w:r w:rsidR="00BB56AA" w:rsidRPr="00BB56AA">
        <w:rPr>
          <w:rFonts w:ascii="宋体" w:eastAsia="宋体" w:hAnsi="宋体" w:hint="eastAsia"/>
          <w:color w:val="000000" w:themeColor="text1"/>
          <w:sz w:val="24"/>
        </w:rPr>
        <w:t>：2015</w:t>
      </w:r>
      <w:r w:rsidRPr="003856B5">
        <w:rPr>
          <w:rFonts w:ascii="宋体" w:eastAsia="宋体" w:hAnsi="宋体" w:hint="eastAsia"/>
          <w:color w:val="000000" w:themeColor="text1"/>
          <w:sz w:val="24"/>
        </w:rPr>
        <w:t>等</w:t>
      </w:r>
      <w:r>
        <w:rPr>
          <w:rFonts w:ascii="宋体" w:eastAsia="宋体" w:hAnsi="宋体" w:hint="eastAsia"/>
          <w:color w:val="000000" w:themeColor="text1"/>
          <w:sz w:val="24"/>
        </w:rPr>
        <w:t>。另一</w:t>
      </w:r>
      <w:r w:rsidRPr="003856B5">
        <w:rPr>
          <w:rFonts w:ascii="宋体" w:eastAsia="宋体" w:hAnsi="宋体" w:hint="eastAsia"/>
          <w:color w:val="000000" w:themeColor="text1"/>
          <w:sz w:val="24"/>
        </w:rPr>
        <w:t>方面调研各类阅览桌、椅、凳家具</w:t>
      </w:r>
      <w:r>
        <w:rPr>
          <w:rFonts w:ascii="宋体" w:eastAsia="宋体" w:hAnsi="宋体" w:hint="eastAsia"/>
          <w:color w:val="000000" w:themeColor="text1"/>
          <w:sz w:val="24"/>
        </w:rPr>
        <w:t>生产</w:t>
      </w:r>
      <w:r w:rsidRPr="003856B5">
        <w:rPr>
          <w:rFonts w:ascii="宋体" w:eastAsia="宋体" w:hAnsi="宋体" w:hint="eastAsia"/>
          <w:color w:val="000000" w:themeColor="text1"/>
          <w:sz w:val="24"/>
        </w:rPr>
        <w:t>企业、</w:t>
      </w:r>
      <w:r>
        <w:rPr>
          <w:rFonts w:ascii="宋体" w:eastAsia="宋体" w:hAnsi="宋体" w:hint="eastAsia"/>
          <w:color w:val="000000" w:themeColor="text1"/>
          <w:sz w:val="24"/>
        </w:rPr>
        <w:t>使用单位、</w:t>
      </w:r>
      <w:r w:rsidRPr="003856B5">
        <w:rPr>
          <w:rFonts w:ascii="宋体" w:eastAsia="宋体" w:hAnsi="宋体" w:hint="eastAsia"/>
          <w:color w:val="000000" w:themeColor="text1"/>
          <w:sz w:val="24"/>
        </w:rPr>
        <w:t>消费者投诉</w:t>
      </w:r>
      <w:r>
        <w:rPr>
          <w:rFonts w:ascii="宋体" w:eastAsia="宋体" w:hAnsi="宋体" w:hint="eastAsia"/>
          <w:color w:val="000000" w:themeColor="text1"/>
          <w:sz w:val="24"/>
        </w:rPr>
        <w:t>和</w:t>
      </w:r>
      <w:r w:rsidRPr="003856B5">
        <w:rPr>
          <w:rFonts w:ascii="宋体" w:eastAsia="宋体" w:hAnsi="宋体" w:hint="eastAsia"/>
          <w:color w:val="000000" w:themeColor="text1"/>
          <w:sz w:val="24"/>
        </w:rPr>
        <w:t>委托检测情况，</w:t>
      </w:r>
      <w:r w:rsidR="003238F2">
        <w:rPr>
          <w:rFonts w:ascii="宋体" w:eastAsia="宋体" w:hAnsi="宋体" w:hint="eastAsia"/>
          <w:color w:val="000000" w:themeColor="text1"/>
          <w:sz w:val="24"/>
        </w:rPr>
        <w:t>最终</w:t>
      </w:r>
      <w:r w:rsidRPr="003856B5">
        <w:rPr>
          <w:rFonts w:ascii="宋体" w:eastAsia="宋体" w:hAnsi="宋体" w:hint="eastAsia"/>
          <w:color w:val="000000" w:themeColor="text1"/>
          <w:sz w:val="24"/>
        </w:rPr>
        <w:t>拟定需要完善的技术指标及试验方法等。于2025年5月底形成了标准草案。</w:t>
      </w:r>
    </w:p>
    <w:p w:rsidR="00885774" w:rsidRDefault="005E406F" w:rsidP="007B66F4">
      <w:pPr>
        <w:spacing w:line="360" w:lineRule="auto"/>
        <w:ind w:firstLineChars="200" w:firstLine="480"/>
        <w:rPr>
          <w:rFonts w:ascii="宋体" w:eastAsia="宋体" w:hAnsi="宋体"/>
          <w:sz w:val="24"/>
        </w:rPr>
      </w:pPr>
      <w:r w:rsidRPr="005D19DE">
        <w:rPr>
          <w:rFonts w:ascii="宋体" w:eastAsia="宋体" w:hAnsi="宋体" w:hint="eastAsia"/>
          <w:color w:val="000000" w:themeColor="text1"/>
          <w:sz w:val="24"/>
        </w:rPr>
        <w:t>202</w:t>
      </w:r>
      <w:r w:rsidR="00FE1E47">
        <w:rPr>
          <w:rFonts w:ascii="宋体" w:eastAsia="宋体" w:hAnsi="宋体" w:hint="eastAsia"/>
          <w:color w:val="000000" w:themeColor="text1"/>
          <w:sz w:val="24"/>
        </w:rPr>
        <w:t>5</w:t>
      </w:r>
      <w:r w:rsidRPr="005D19DE">
        <w:rPr>
          <w:rFonts w:ascii="宋体" w:eastAsia="宋体" w:hAnsi="宋体" w:hint="eastAsia"/>
          <w:color w:val="000000" w:themeColor="text1"/>
          <w:sz w:val="24"/>
        </w:rPr>
        <w:t>年</w:t>
      </w:r>
      <w:r w:rsidR="00FE1E47">
        <w:rPr>
          <w:rFonts w:ascii="宋体" w:eastAsia="宋体" w:hAnsi="宋体" w:hint="eastAsia"/>
          <w:color w:val="000000" w:themeColor="text1"/>
          <w:sz w:val="24"/>
        </w:rPr>
        <w:t>6</w:t>
      </w:r>
      <w:r w:rsidRPr="005D19DE">
        <w:rPr>
          <w:rFonts w:ascii="宋体" w:eastAsia="宋体" w:hAnsi="宋体" w:hint="eastAsia"/>
          <w:color w:val="000000" w:themeColor="text1"/>
          <w:sz w:val="24"/>
        </w:rPr>
        <w:t>月至202</w:t>
      </w:r>
      <w:r w:rsidR="00FE1E47">
        <w:rPr>
          <w:rFonts w:ascii="宋体" w:eastAsia="宋体" w:hAnsi="宋体" w:hint="eastAsia"/>
          <w:color w:val="000000" w:themeColor="text1"/>
          <w:sz w:val="24"/>
        </w:rPr>
        <w:t>5</w:t>
      </w:r>
      <w:r w:rsidRPr="005D19DE">
        <w:rPr>
          <w:rFonts w:ascii="宋体" w:eastAsia="宋体" w:hAnsi="宋体" w:hint="eastAsia"/>
          <w:color w:val="000000" w:themeColor="text1"/>
          <w:sz w:val="24"/>
        </w:rPr>
        <w:t>年</w:t>
      </w:r>
      <w:r w:rsidR="00FE1E47">
        <w:rPr>
          <w:rFonts w:ascii="宋体" w:eastAsia="宋体" w:hAnsi="宋体" w:hint="eastAsia"/>
          <w:color w:val="000000" w:themeColor="text1"/>
          <w:sz w:val="24"/>
        </w:rPr>
        <w:t>10</w:t>
      </w:r>
      <w:r w:rsidRPr="005D19DE">
        <w:rPr>
          <w:rFonts w:ascii="宋体" w:eastAsia="宋体" w:hAnsi="宋体" w:hint="eastAsia"/>
          <w:color w:val="000000" w:themeColor="text1"/>
          <w:sz w:val="24"/>
        </w:rPr>
        <w:t>月，标准起草小组根据标准草案确定的内容，进</w:t>
      </w:r>
      <w:r w:rsidRPr="005D19DE">
        <w:rPr>
          <w:rFonts w:ascii="宋体" w:eastAsia="宋体" w:hAnsi="宋体" w:hint="eastAsia"/>
          <w:color w:val="000000" w:themeColor="text1"/>
          <w:sz w:val="24"/>
        </w:rPr>
        <w:lastRenderedPageBreak/>
        <w:t>一步查阅资料、</w:t>
      </w:r>
      <w:r w:rsidR="007B66F4" w:rsidRPr="007B66F4">
        <w:rPr>
          <w:rFonts w:ascii="宋体" w:eastAsia="宋体" w:hAnsi="宋体" w:hint="eastAsia"/>
          <w:color w:val="000000" w:themeColor="text1"/>
          <w:sz w:val="24"/>
        </w:rPr>
        <w:t>讨论标准修订痛点和难点问题</w:t>
      </w:r>
      <w:r w:rsidR="007B66F4">
        <w:rPr>
          <w:rFonts w:ascii="宋体" w:eastAsia="宋体" w:hAnsi="宋体" w:hint="eastAsia"/>
          <w:color w:val="000000" w:themeColor="text1"/>
          <w:sz w:val="24"/>
        </w:rPr>
        <w:t>，</w:t>
      </w:r>
      <w:r w:rsidR="007B66F4" w:rsidRPr="007B66F4">
        <w:rPr>
          <w:rFonts w:ascii="宋体" w:eastAsia="宋体" w:hAnsi="宋体" w:hint="eastAsia"/>
          <w:color w:val="000000" w:themeColor="text1"/>
          <w:sz w:val="24"/>
        </w:rPr>
        <w:t>特别是经常出现的不合格项目进行分析研究，提出标准中需要补充完善的技术要求和试验方法；</w:t>
      </w:r>
      <w:r w:rsidR="00CF6A99">
        <w:rPr>
          <w:rFonts w:ascii="宋体" w:eastAsia="宋体" w:hAnsi="宋体" w:hint="eastAsia"/>
          <w:color w:val="000000" w:themeColor="text1"/>
          <w:sz w:val="24"/>
        </w:rPr>
        <w:t>起草小组陆续</w:t>
      </w:r>
      <w:r w:rsidR="007B66F4" w:rsidRPr="007B66F4">
        <w:rPr>
          <w:rFonts w:ascii="宋体" w:eastAsia="宋体" w:hAnsi="宋体" w:hint="eastAsia"/>
          <w:color w:val="000000" w:themeColor="text1"/>
          <w:sz w:val="24"/>
        </w:rPr>
        <w:t>到</w:t>
      </w:r>
      <w:r w:rsidR="00DD5611">
        <w:rPr>
          <w:rFonts w:ascii="宋体" w:eastAsia="宋体" w:hAnsi="宋体" w:hint="eastAsia"/>
          <w:color w:val="000000" w:themeColor="text1"/>
          <w:sz w:val="24"/>
        </w:rPr>
        <w:t>浙江、江苏、江西</w:t>
      </w:r>
      <w:r w:rsidR="007B66F4" w:rsidRPr="007B66F4">
        <w:rPr>
          <w:rFonts w:ascii="宋体" w:eastAsia="宋体" w:hAnsi="宋体" w:hint="eastAsia"/>
          <w:color w:val="000000" w:themeColor="text1"/>
          <w:sz w:val="24"/>
        </w:rPr>
        <w:t>等</w:t>
      </w:r>
      <w:r w:rsidR="00DD5611">
        <w:rPr>
          <w:rFonts w:ascii="宋体" w:eastAsia="宋体" w:hAnsi="宋体" w:hint="eastAsia"/>
          <w:color w:val="000000" w:themeColor="text1"/>
          <w:sz w:val="24"/>
        </w:rPr>
        <w:t>地区的</w:t>
      </w:r>
      <w:r w:rsidR="007B66F4" w:rsidRPr="007B66F4">
        <w:rPr>
          <w:rFonts w:ascii="宋体" w:eastAsia="宋体" w:hAnsi="宋体" w:hint="eastAsia"/>
          <w:color w:val="000000" w:themeColor="text1"/>
          <w:sz w:val="24"/>
        </w:rPr>
        <w:t>龙头企业</w:t>
      </w:r>
      <w:r w:rsidR="00CF433A">
        <w:rPr>
          <w:rFonts w:ascii="宋体" w:eastAsia="宋体" w:hAnsi="宋体" w:hint="eastAsia"/>
          <w:color w:val="000000" w:themeColor="text1"/>
          <w:sz w:val="24"/>
        </w:rPr>
        <w:t>和浙江大学图书馆、浙江图书馆</w:t>
      </w:r>
      <w:r w:rsidR="00EE596E">
        <w:rPr>
          <w:rFonts w:ascii="宋体" w:eastAsia="宋体" w:hAnsi="宋体" w:hint="eastAsia"/>
          <w:color w:val="000000" w:themeColor="text1"/>
          <w:sz w:val="24"/>
        </w:rPr>
        <w:t>、江苏理工学院图书馆、深圳图书馆</w:t>
      </w:r>
      <w:r w:rsidR="00CF433A">
        <w:rPr>
          <w:rFonts w:ascii="宋体" w:eastAsia="宋体" w:hAnsi="宋体" w:hint="eastAsia"/>
          <w:color w:val="000000" w:themeColor="text1"/>
          <w:sz w:val="24"/>
        </w:rPr>
        <w:t>等实际使用场所</w:t>
      </w:r>
      <w:r w:rsidR="007B66F4" w:rsidRPr="007B66F4">
        <w:rPr>
          <w:rFonts w:ascii="宋体" w:eastAsia="宋体" w:hAnsi="宋体" w:hint="eastAsia"/>
          <w:color w:val="000000" w:themeColor="text1"/>
          <w:sz w:val="24"/>
        </w:rPr>
        <w:t>开展</w:t>
      </w:r>
      <w:r w:rsidR="00CF433A" w:rsidRPr="00CF433A">
        <w:rPr>
          <w:rFonts w:ascii="宋体" w:eastAsia="宋体" w:hAnsi="宋体" w:hint="eastAsia"/>
          <w:color w:val="000000" w:themeColor="text1"/>
          <w:sz w:val="24"/>
        </w:rPr>
        <w:t>实地</w:t>
      </w:r>
      <w:r w:rsidR="007B66F4" w:rsidRPr="007B66F4">
        <w:rPr>
          <w:rFonts w:ascii="宋体" w:eastAsia="宋体" w:hAnsi="宋体" w:hint="eastAsia"/>
          <w:color w:val="000000" w:themeColor="text1"/>
          <w:sz w:val="24"/>
        </w:rPr>
        <w:t>调研，听取企业</w:t>
      </w:r>
      <w:r w:rsidR="00CF433A">
        <w:rPr>
          <w:rFonts w:ascii="宋体" w:eastAsia="宋体" w:hAnsi="宋体" w:hint="eastAsia"/>
          <w:color w:val="000000" w:themeColor="text1"/>
          <w:sz w:val="24"/>
        </w:rPr>
        <w:t>和使用者</w:t>
      </w:r>
      <w:r w:rsidR="007B66F4" w:rsidRPr="007B66F4">
        <w:rPr>
          <w:rFonts w:ascii="宋体" w:eastAsia="宋体" w:hAnsi="宋体" w:hint="eastAsia"/>
          <w:color w:val="000000" w:themeColor="text1"/>
          <w:sz w:val="24"/>
        </w:rPr>
        <w:t>意</w:t>
      </w:r>
      <w:r w:rsidR="00CF433A">
        <w:rPr>
          <w:rFonts w:ascii="宋体" w:eastAsia="宋体" w:hAnsi="宋体" w:hint="eastAsia"/>
          <w:color w:val="000000" w:themeColor="text1"/>
          <w:sz w:val="24"/>
        </w:rPr>
        <w:t>见</w:t>
      </w:r>
      <w:r w:rsidR="007B66F4" w:rsidRPr="007B66F4">
        <w:rPr>
          <w:rFonts w:ascii="宋体" w:eastAsia="宋体" w:hAnsi="宋体" w:hint="eastAsia"/>
          <w:color w:val="000000" w:themeColor="text1"/>
          <w:sz w:val="24"/>
        </w:rPr>
        <w:t>。同时收集样品开展验证试验</w:t>
      </w:r>
      <w:r w:rsidRPr="005D19DE">
        <w:rPr>
          <w:rFonts w:ascii="宋体" w:eastAsia="宋体" w:hAnsi="宋体" w:hint="eastAsia"/>
          <w:color w:val="000000" w:themeColor="text1"/>
          <w:sz w:val="24"/>
        </w:rPr>
        <w:t>，并在小</w:t>
      </w:r>
      <w:r w:rsidR="00D13585">
        <w:rPr>
          <w:rFonts w:ascii="宋体" w:eastAsia="宋体" w:hAnsi="宋体" w:hint="eastAsia"/>
          <w:color w:val="000000" w:themeColor="text1"/>
          <w:sz w:val="24"/>
        </w:rPr>
        <w:t>组范围内征求了技术专家、检验人员、生产者及消费者等各方的意见。</w:t>
      </w:r>
      <w:r w:rsidRPr="005D19DE">
        <w:rPr>
          <w:rFonts w:ascii="宋体" w:eastAsia="宋体" w:hAnsi="宋体" w:hint="eastAsia"/>
          <w:color w:val="000000" w:themeColor="text1"/>
          <w:sz w:val="24"/>
        </w:rPr>
        <w:t>202</w:t>
      </w:r>
      <w:r w:rsidR="007B66F4">
        <w:rPr>
          <w:rFonts w:ascii="宋体" w:eastAsia="宋体" w:hAnsi="宋体" w:hint="eastAsia"/>
          <w:color w:val="000000" w:themeColor="text1"/>
          <w:sz w:val="24"/>
        </w:rPr>
        <w:t>5</w:t>
      </w:r>
      <w:r w:rsidRPr="005D19DE">
        <w:rPr>
          <w:rFonts w:ascii="宋体" w:eastAsia="宋体" w:hAnsi="宋体" w:hint="eastAsia"/>
          <w:color w:val="000000" w:themeColor="text1"/>
          <w:sz w:val="24"/>
        </w:rPr>
        <w:t>年</w:t>
      </w:r>
      <w:r w:rsidR="007B66F4">
        <w:rPr>
          <w:rFonts w:ascii="宋体" w:eastAsia="宋体" w:hAnsi="宋体" w:hint="eastAsia"/>
          <w:color w:val="000000" w:themeColor="text1"/>
          <w:sz w:val="24"/>
        </w:rPr>
        <w:t>10</w:t>
      </w:r>
      <w:r w:rsidRPr="005D19DE">
        <w:rPr>
          <w:rFonts w:ascii="宋体" w:eastAsia="宋体" w:hAnsi="宋体" w:hint="eastAsia"/>
          <w:color w:val="000000" w:themeColor="text1"/>
          <w:sz w:val="24"/>
        </w:rPr>
        <w:t>月</w:t>
      </w:r>
      <w:r>
        <w:rPr>
          <w:rFonts w:ascii="宋体" w:eastAsia="宋体" w:hAnsi="宋体" w:hint="eastAsia"/>
          <w:sz w:val="24"/>
        </w:rPr>
        <w:t>底</w:t>
      </w:r>
      <w:r w:rsidR="00D13585">
        <w:rPr>
          <w:rFonts w:ascii="宋体" w:eastAsia="宋体" w:hAnsi="宋体" w:hint="eastAsia"/>
          <w:sz w:val="24"/>
        </w:rPr>
        <w:t>，</w:t>
      </w:r>
      <w:r>
        <w:rPr>
          <w:rFonts w:ascii="宋体" w:eastAsia="宋体" w:hAnsi="宋体" w:hint="eastAsia"/>
          <w:sz w:val="24"/>
        </w:rPr>
        <w:t>形成标准征求意见稿提交给全</w:t>
      </w:r>
      <w:r w:rsidR="00187A39">
        <w:rPr>
          <w:rFonts w:ascii="宋体" w:eastAsia="宋体" w:hAnsi="宋体" w:hint="eastAsia"/>
          <w:sz w:val="24"/>
        </w:rPr>
        <w:t>国家具标准化技术委员会秘书处，由全国家具标准化技术委员会秘书处</w:t>
      </w:r>
      <w:r>
        <w:rPr>
          <w:rFonts w:ascii="宋体" w:eastAsia="宋体" w:hAnsi="宋体" w:hint="eastAsia"/>
          <w:sz w:val="24"/>
        </w:rPr>
        <w:t>向全体委员及观察员单位、相关企业、质检机构、科研院所、消费者代表及全国家具标准化技术委员会网站广泛征求意见。</w:t>
      </w:r>
    </w:p>
    <w:p w:rsidR="0035333F" w:rsidRDefault="0035333F" w:rsidP="0035333F">
      <w:pPr>
        <w:spacing w:line="360" w:lineRule="auto"/>
        <w:ind w:firstLineChars="200" w:firstLine="480"/>
        <w:jc w:val="center"/>
        <w:rPr>
          <w:rFonts w:ascii="宋体" w:eastAsia="宋体" w:hAnsi="宋体"/>
          <w:color w:val="000000" w:themeColor="text1"/>
          <w:sz w:val="24"/>
        </w:rPr>
      </w:pPr>
      <w:r>
        <w:rPr>
          <w:rFonts w:ascii="宋体" w:eastAsia="宋体" w:hAnsi="宋体"/>
          <w:noProof/>
          <w:color w:val="000000" w:themeColor="text1"/>
          <w:sz w:val="24"/>
        </w:rPr>
        <w:drawing>
          <wp:inline distT="0" distB="0" distL="0" distR="0">
            <wp:extent cx="4146550" cy="3238500"/>
            <wp:effectExtent l="0" t="0" r="6350" b="0"/>
            <wp:docPr id="1" name="图片 1" descr="C:\Users\yao.jianlong\Documents\WeChat Files\xiaolong982792\FileStorage\Temp\fcb6708fce9edcf9e362b342c3f58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o.jianlong\Documents\WeChat Files\xiaolong982792\FileStorage\Temp\fcb6708fce9edcf9e362b342c3f58e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8471" cy="3240000"/>
                    </a:xfrm>
                    <a:prstGeom prst="rect">
                      <a:avLst/>
                    </a:prstGeom>
                    <a:noFill/>
                    <a:ln>
                      <a:noFill/>
                    </a:ln>
                  </pic:spPr>
                </pic:pic>
              </a:graphicData>
            </a:graphic>
          </wp:inline>
        </w:drawing>
      </w:r>
    </w:p>
    <w:p w:rsidR="0035333F" w:rsidRDefault="0035333F" w:rsidP="0035333F">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图1.标准起草小组在</w:t>
      </w:r>
      <w:r w:rsidR="00BE277C">
        <w:rPr>
          <w:rFonts w:ascii="宋体" w:eastAsia="宋体" w:hAnsi="宋体" w:hint="eastAsia"/>
          <w:color w:val="000000" w:themeColor="text1"/>
          <w:sz w:val="24"/>
        </w:rPr>
        <w:t>生产企业</w:t>
      </w:r>
      <w:r>
        <w:rPr>
          <w:rFonts w:ascii="宋体" w:eastAsia="宋体" w:hAnsi="宋体" w:hint="eastAsia"/>
          <w:color w:val="000000" w:themeColor="text1"/>
          <w:sz w:val="24"/>
        </w:rPr>
        <w:t>与</w:t>
      </w:r>
      <w:r w:rsidR="00BE277C">
        <w:rPr>
          <w:rFonts w:ascii="宋体" w:eastAsia="宋体" w:hAnsi="宋体" w:hint="eastAsia"/>
          <w:color w:val="000000" w:themeColor="text1"/>
          <w:sz w:val="24"/>
        </w:rPr>
        <w:t>相关技术</w:t>
      </w:r>
      <w:r>
        <w:rPr>
          <w:rFonts w:ascii="宋体" w:eastAsia="宋体" w:hAnsi="宋体" w:hint="eastAsia"/>
          <w:color w:val="000000" w:themeColor="text1"/>
          <w:sz w:val="24"/>
        </w:rPr>
        <w:t>人员探讨标准内容</w:t>
      </w:r>
    </w:p>
    <w:p w:rsidR="0035333F" w:rsidRDefault="0035333F" w:rsidP="0035333F">
      <w:pPr>
        <w:spacing w:line="360" w:lineRule="auto"/>
        <w:ind w:firstLineChars="200" w:firstLine="480"/>
        <w:jc w:val="center"/>
        <w:rPr>
          <w:rFonts w:ascii="宋体" w:eastAsia="宋体" w:hAnsi="宋体"/>
          <w:color w:val="000000" w:themeColor="text1"/>
          <w:sz w:val="24"/>
        </w:rPr>
      </w:pPr>
      <w:r>
        <w:rPr>
          <w:rFonts w:ascii="宋体" w:eastAsia="宋体" w:hAnsi="宋体"/>
          <w:noProof/>
          <w:color w:val="000000" w:themeColor="text1"/>
          <w:sz w:val="24"/>
        </w:rPr>
        <w:lastRenderedPageBreak/>
        <w:drawing>
          <wp:inline distT="0" distB="0" distL="0" distR="0">
            <wp:extent cx="4067100" cy="2667000"/>
            <wp:effectExtent l="0" t="0" r="0" b="0"/>
            <wp:docPr id="3" name="图片 3" descr="C:\Users\yao.jianlong\Documents\WeChat Files\xiaolong982792\FileStorage\Temp\da91f99cdb4eb7c84aae4c9fb3f49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o.jianlong\Documents\WeChat Files\xiaolong982792\FileStorage\Temp\da91f99cdb4eb7c84aae4c9fb3f492c.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68984" cy="2668235"/>
                    </a:xfrm>
                    <a:prstGeom prst="rect">
                      <a:avLst/>
                    </a:prstGeom>
                    <a:noFill/>
                    <a:ln>
                      <a:noFill/>
                    </a:ln>
                  </pic:spPr>
                </pic:pic>
              </a:graphicData>
            </a:graphic>
          </wp:inline>
        </w:drawing>
      </w:r>
    </w:p>
    <w:p w:rsidR="0035333F" w:rsidRDefault="0035333F" w:rsidP="0035333F">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图2.标准起草小组到浙江大学图书馆实地调研</w:t>
      </w:r>
    </w:p>
    <w:p w:rsidR="00F87848" w:rsidRPr="007B66F4" w:rsidRDefault="00F87848" w:rsidP="0035333F">
      <w:pPr>
        <w:spacing w:line="360" w:lineRule="auto"/>
        <w:ind w:firstLineChars="200" w:firstLine="480"/>
        <w:jc w:val="center"/>
        <w:rPr>
          <w:rFonts w:ascii="宋体" w:eastAsia="宋体" w:hAnsi="宋体"/>
          <w:color w:val="000000" w:themeColor="text1"/>
          <w:sz w:val="24"/>
        </w:rPr>
      </w:pPr>
    </w:p>
    <w:p w:rsidR="00F87848" w:rsidRDefault="00F87848" w:rsidP="00F87848">
      <w:pPr>
        <w:spacing w:line="360" w:lineRule="auto"/>
        <w:rPr>
          <w:rFonts w:asciiTheme="minorHAnsi" w:eastAsiaTheme="minorEastAsia" w:hAnsi="宋体" w:cstheme="minorBidi"/>
          <w:b/>
          <w:sz w:val="24"/>
          <w:szCs w:val="24"/>
        </w:rPr>
      </w:pPr>
      <w:r w:rsidRPr="00F87848">
        <w:rPr>
          <w:rFonts w:asciiTheme="minorHAnsi" w:eastAsiaTheme="minorEastAsia" w:hAnsi="宋体" w:cstheme="minorBidi" w:hint="eastAsia"/>
          <w:b/>
          <w:sz w:val="24"/>
          <w:szCs w:val="24"/>
        </w:rPr>
        <w:t>1.3.</w:t>
      </w:r>
      <w:r>
        <w:rPr>
          <w:rFonts w:asciiTheme="minorHAnsi" w:eastAsiaTheme="minorEastAsia" w:hAnsi="宋体" w:cstheme="minorBidi" w:hint="eastAsia"/>
          <w:b/>
          <w:sz w:val="24"/>
          <w:szCs w:val="24"/>
        </w:rPr>
        <w:t>3</w:t>
      </w:r>
      <w:r>
        <w:rPr>
          <w:rFonts w:asciiTheme="minorHAnsi" w:eastAsiaTheme="minorEastAsia" w:hAnsi="宋体" w:cstheme="minorBidi" w:hint="eastAsia"/>
          <w:b/>
          <w:sz w:val="24"/>
          <w:szCs w:val="24"/>
        </w:rPr>
        <w:t>征求意见</w:t>
      </w:r>
      <w:r w:rsidRPr="00F87848">
        <w:rPr>
          <w:rFonts w:asciiTheme="minorHAnsi" w:eastAsiaTheme="minorEastAsia" w:hAnsi="宋体" w:cstheme="minorBidi" w:hint="eastAsia"/>
          <w:b/>
          <w:sz w:val="24"/>
          <w:szCs w:val="24"/>
        </w:rPr>
        <w:t>阶段</w:t>
      </w:r>
    </w:p>
    <w:p w:rsidR="00590CEF" w:rsidRDefault="00D32A3E" w:rsidP="00F87848">
      <w:pPr>
        <w:spacing w:line="360" w:lineRule="auto"/>
        <w:rPr>
          <w:rFonts w:ascii="宋体" w:eastAsia="宋体" w:hAnsi="宋体"/>
          <w:color w:val="000000" w:themeColor="text1"/>
          <w:sz w:val="24"/>
        </w:rPr>
      </w:pPr>
      <w:r>
        <w:rPr>
          <w:rFonts w:asciiTheme="minorHAnsi" w:eastAsiaTheme="minorEastAsia" w:hAnsi="宋体" w:cstheme="minorBidi" w:hint="eastAsia"/>
          <w:b/>
          <w:sz w:val="24"/>
          <w:szCs w:val="24"/>
        </w:rPr>
        <w:t xml:space="preserve">      </w:t>
      </w:r>
      <w:r w:rsidR="00590CEF" w:rsidRPr="00590CEF">
        <w:rPr>
          <w:rFonts w:ascii="宋体" w:eastAsia="宋体" w:hAnsi="宋体" w:hint="eastAsia"/>
          <w:color w:val="000000" w:themeColor="text1"/>
          <w:sz w:val="24"/>
        </w:rPr>
        <w:t>202</w:t>
      </w:r>
      <w:r w:rsidR="00590CEF">
        <w:rPr>
          <w:rFonts w:ascii="宋体" w:eastAsia="宋体" w:hAnsi="宋体" w:hint="eastAsia"/>
          <w:color w:val="000000" w:themeColor="text1"/>
          <w:sz w:val="24"/>
        </w:rPr>
        <w:t>5</w:t>
      </w:r>
      <w:r w:rsidR="00590CEF" w:rsidRPr="00590CEF">
        <w:rPr>
          <w:rFonts w:ascii="宋体" w:eastAsia="宋体" w:hAnsi="宋体" w:hint="eastAsia"/>
          <w:color w:val="000000" w:themeColor="text1"/>
          <w:sz w:val="24"/>
        </w:rPr>
        <w:t>年</w:t>
      </w:r>
      <w:r w:rsidR="00590CEF">
        <w:rPr>
          <w:rFonts w:ascii="宋体" w:eastAsia="宋体" w:hAnsi="宋体" w:hint="eastAsia"/>
          <w:color w:val="000000" w:themeColor="text1"/>
          <w:sz w:val="24"/>
        </w:rPr>
        <w:t>11</w:t>
      </w:r>
      <w:r w:rsidR="00590CEF" w:rsidRPr="00590CEF">
        <w:rPr>
          <w:rFonts w:ascii="宋体" w:eastAsia="宋体" w:hAnsi="宋体" w:hint="eastAsia"/>
          <w:color w:val="000000" w:themeColor="text1"/>
          <w:sz w:val="24"/>
        </w:rPr>
        <w:t>月</w:t>
      </w:r>
      <w:r w:rsidR="00590CEF">
        <w:rPr>
          <w:rFonts w:ascii="宋体" w:eastAsia="宋体" w:hAnsi="宋体" w:hint="eastAsia"/>
          <w:color w:val="000000" w:themeColor="text1"/>
          <w:sz w:val="24"/>
        </w:rPr>
        <w:t>2</w:t>
      </w:r>
      <w:r w:rsidR="00590CEF" w:rsidRPr="00590CEF">
        <w:rPr>
          <w:rFonts w:ascii="宋体" w:eastAsia="宋体" w:hAnsi="宋体" w:hint="eastAsia"/>
          <w:color w:val="000000" w:themeColor="text1"/>
          <w:sz w:val="24"/>
        </w:rPr>
        <w:t>0日-</w:t>
      </w:r>
      <w:r w:rsidR="00590CEF">
        <w:rPr>
          <w:rFonts w:ascii="宋体" w:eastAsia="宋体" w:hAnsi="宋体" w:hint="eastAsia"/>
          <w:color w:val="000000" w:themeColor="text1"/>
          <w:sz w:val="24"/>
        </w:rPr>
        <w:t>2026年1</w:t>
      </w:r>
      <w:r w:rsidR="00590CEF" w:rsidRPr="00590CEF">
        <w:rPr>
          <w:rFonts w:ascii="宋体" w:eastAsia="宋体" w:hAnsi="宋体" w:hint="eastAsia"/>
          <w:color w:val="000000" w:themeColor="text1"/>
          <w:sz w:val="24"/>
        </w:rPr>
        <w:t>月</w:t>
      </w:r>
      <w:r w:rsidR="00590CEF">
        <w:rPr>
          <w:rFonts w:ascii="宋体" w:eastAsia="宋体" w:hAnsi="宋体" w:hint="eastAsia"/>
          <w:color w:val="000000" w:themeColor="text1"/>
          <w:sz w:val="24"/>
        </w:rPr>
        <w:t>2</w:t>
      </w:r>
      <w:r w:rsidR="00590CEF" w:rsidRPr="00590CEF">
        <w:rPr>
          <w:rFonts w:ascii="宋体" w:eastAsia="宋体" w:hAnsi="宋体" w:hint="eastAsia"/>
          <w:color w:val="000000" w:themeColor="text1"/>
          <w:sz w:val="24"/>
        </w:rPr>
        <w:t>0日，由全国家具标准化技术委员会组织，将该标准征求意见稿及其编制说明向全体标委会委员、观察员、相关生产者、销售者、行业协会等广泛征求意见，并在全国家具标准化技术委员会等网站上公开征求意见。截至202</w:t>
      </w:r>
      <w:r w:rsidR="00590CEF">
        <w:rPr>
          <w:rFonts w:ascii="宋体" w:eastAsia="宋体" w:hAnsi="宋体" w:hint="eastAsia"/>
          <w:color w:val="000000" w:themeColor="text1"/>
          <w:sz w:val="24"/>
        </w:rPr>
        <w:t>6</w:t>
      </w:r>
      <w:r w:rsidR="00590CEF" w:rsidRPr="00590CEF">
        <w:rPr>
          <w:rFonts w:ascii="宋体" w:eastAsia="宋体" w:hAnsi="宋体" w:hint="eastAsia"/>
          <w:color w:val="000000" w:themeColor="text1"/>
          <w:sz w:val="24"/>
        </w:rPr>
        <w:t>年</w:t>
      </w:r>
      <w:r w:rsidR="00590CEF">
        <w:rPr>
          <w:rFonts w:ascii="宋体" w:eastAsia="宋体" w:hAnsi="宋体" w:hint="eastAsia"/>
          <w:color w:val="000000" w:themeColor="text1"/>
          <w:sz w:val="24"/>
        </w:rPr>
        <w:t>1</w:t>
      </w:r>
      <w:r w:rsidR="00590CEF" w:rsidRPr="00590CEF">
        <w:rPr>
          <w:rFonts w:ascii="宋体" w:eastAsia="宋体" w:hAnsi="宋体" w:hint="eastAsia"/>
          <w:color w:val="000000" w:themeColor="text1"/>
          <w:sz w:val="24"/>
        </w:rPr>
        <w:t>月</w:t>
      </w:r>
      <w:r w:rsidR="00590CEF">
        <w:rPr>
          <w:rFonts w:ascii="宋体" w:eastAsia="宋体" w:hAnsi="宋体" w:hint="eastAsia"/>
          <w:color w:val="000000" w:themeColor="text1"/>
          <w:sz w:val="24"/>
        </w:rPr>
        <w:t>2</w:t>
      </w:r>
      <w:r w:rsidR="00590CEF" w:rsidRPr="00590CEF">
        <w:rPr>
          <w:rFonts w:ascii="宋体" w:eastAsia="宋体" w:hAnsi="宋体" w:hint="eastAsia"/>
          <w:color w:val="000000" w:themeColor="text1"/>
          <w:sz w:val="24"/>
        </w:rPr>
        <w:t>0日，起草小组</w:t>
      </w:r>
      <w:r w:rsidR="00D85702">
        <w:rPr>
          <w:rFonts w:ascii="宋体" w:eastAsia="宋体" w:hAnsi="宋体" w:hint="eastAsia"/>
          <w:color w:val="000000" w:themeColor="text1"/>
          <w:sz w:val="24"/>
        </w:rPr>
        <w:t>共</w:t>
      </w:r>
      <w:r w:rsidR="00590CEF" w:rsidRPr="00590CEF">
        <w:rPr>
          <w:rFonts w:ascii="宋体" w:eastAsia="宋体" w:hAnsi="宋体" w:hint="eastAsia"/>
          <w:color w:val="000000" w:themeColor="text1"/>
          <w:sz w:val="24"/>
        </w:rPr>
        <w:t>收到</w:t>
      </w:r>
      <w:r w:rsidR="005A67B2" w:rsidRPr="005A67B2">
        <w:rPr>
          <w:rFonts w:ascii="宋体" w:eastAsia="宋体" w:hAnsi="宋体"/>
          <w:color w:val="000000" w:themeColor="text1"/>
          <w:sz w:val="24"/>
        </w:rPr>
        <w:t>回复意见的单位数</w:t>
      </w:r>
      <w:r w:rsidR="005A67B2">
        <w:rPr>
          <w:rFonts w:ascii="宋体" w:eastAsia="宋体" w:hAnsi="宋体" w:hint="eastAsia"/>
          <w:color w:val="000000" w:themeColor="text1"/>
          <w:sz w:val="24"/>
        </w:rPr>
        <w:t>4</w:t>
      </w:r>
      <w:r w:rsidR="005A67B2" w:rsidRPr="005A67B2">
        <w:rPr>
          <w:rFonts w:ascii="宋体" w:eastAsia="宋体" w:hAnsi="宋体"/>
          <w:color w:val="000000" w:themeColor="text1"/>
          <w:sz w:val="24"/>
        </w:rPr>
        <w:t>个，提出意见或建议的单位数</w:t>
      </w:r>
      <w:r w:rsidR="005A67B2">
        <w:rPr>
          <w:rFonts w:ascii="宋体" w:eastAsia="宋体" w:hAnsi="宋体" w:hint="eastAsia"/>
          <w:color w:val="000000" w:themeColor="text1"/>
          <w:sz w:val="24"/>
        </w:rPr>
        <w:t>3</w:t>
      </w:r>
      <w:r w:rsidR="005A67B2" w:rsidRPr="005A67B2">
        <w:rPr>
          <w:rFonts w:ascii="宋体" w:eastAsia="宋体" w:hAnsi="宋体"/>
          <w:color w:val="000000" w:themeColor="text1"/>
          <w:sz w:val="24"/>
        </w:rPr>
        <w:t>个，无意见的单位数</w:t>
      </w:r>
      <w:r w:rsidR="005A67B2">
        <w:rPr>
          <w:rFonts w:ascii="宋体" w:eastAsia="宋体" w:hAnsi="宋体" w:hint="eastAsia"/>
          <w:color w:val="000000" w:themeColor="text1"/>
          <w:sz w:val="24"/>
        </w:rPr>
        <w:t>1</w:t>
      </w:r>
      <w:r w:rsidR="005A67B2" w:rsidRPr="005A67B2">
        <w:rPr>
          <w:rFonts w:ascii="宋体" w:eastAsia="宋体" w:hAnsi="宋体"/>
          <w:color w:val="000000" w:themeColor="text1"/>
          <w:sz w:val="24"/>
        </w:rPr>
        <w:t>个。共收集意见</w:t>
      </w:r>
      <w:r w:rsidR="005A67B2">
        <w:rPr>
          <w:rFonts w:ascii="宋体" w:eastAsia="宋体" w:hAnsi="宋体" w:hint="eastAsia"/>
          <w:color w:val="000000" w:themeColor="text1"/>
          <w:sz w:val="24"/>
        </w:rPr>
        <w:t>15</w:t>
      </w:r>
      <w:r w:rsidR="005A67B2" w:rsidRPr="005A67B2">
        <w:rPr>
          <w:rFonts w:ascii="宋体" w:eastAsia="宋体" w:hAnsi="宋体"/>
          <w:color w:val="000000" w:themeColor="text1"/>
          <w:sz w:val="24"/>
        </w:rPr>
        <w:t>条，经过整理分析，采纳了</w:t>
      </w:r>
      <w:r w:rsidR="005A67B2">
        <w:rPr>
          <w:rFonts w:ascii="宋体" w:eastAsia="宋体" w:hAnsi="宋体" w:hint="eastAsia"/>
          <w:color w:val="000000" w:themeColor="text1"/>
          <w:sz w:val="24"/>
        </w:rPr>
        <w:t>11</w:t>
      </w:r>
      <w:r w:rsidR="005A67B2" w:rsidRPr="005A67B2">
        <w:rPr>
          <w:rFonts w:ascii="宋体" w:eastAsia="宋体" w:hAnsi="宋体"/>
          <w:color w:val="000000" w:themeColor="text1"/>
          <w:sz w:val="24"/>
        </w:rPr>
        <w:t>条，不采纳</w:t>
      </w:r>
      <w:r w:rsidR="005A67B2">
        <w:rPr>
          <w:rFonts w:ascii="宋体" w:eastAsia="宋体" w:hAnsi="宋体" w:hint="eastAsia"/>
          <w:color w:val="000000" w:themeColor="text1"/>
          <w:sz w:val="24"/>
        </w:rPr>
        <w:t>2</w:t>
      </w:r>
      <w:r w:rsidR="005A67B2" w:rsidRPr="005A67B2">
        <w:rPr>
          <w:rFonts w:ascii="宋体" w:eastAsia="宋体" w:hAnsi="宋体"/>
          <w:color w:val="000000" w:themeColor="text1"/>
          <w:sz w:val="24"/>
        </w:rPr>
        <w:t>条</w:t>
      </w:r>
      <w:r w:rsidR="005A67B2" w:rsidRPr="005A67B2">
        <w:rPr>
          <w:rFonts w:ascii="宋体" w:eastAsia="宋体" w:hAnsi="宋体" w:hint="eastAsia"/>
          <w:color w:val="000000" w:themeColor="text1"/>
          <w:sz w:val="24"/>
        </w:rPr>
        <w:t>，部分采纳</w:t>
      </w:r>
      <w:r w:rsidR="005A67B2">
        <w:rPr>
          <w:rFonts w:ascii="宋体" w:eastAsia="宋体" w:hAnsi="宋体" w:hint="eastAsia"/>
          <w:color w:val="000000" w:themeColor="text1"/>
          <w:sz w:val="24"/>
        </w:rPr>
        <w:t>2</w:t>
      </w:r>
      <w:r w:rsidR="005A67B2" w:rsidRPr="005A67B2">
        <w:rPr>
          <w:rFonts w:ascii="宋体" w:eastAsia="宋体" w:hAnsi="宋体" w:hint="eastAsia"/>
          <w:color w:val="000000" w:themeColor="text1"/>
          <w:sz w:val="24"/>
        </w:rPr>
        <w:t>条。</w:t>
      </w:r>
      <w:r w:rsidR="00590CEF" w:rsidRPr="00590CEF">
        <w:rPr>
          <w:rFonts w:ascii="宋体" w:eastAsia="宋体" w:hAnsi="宋体" w:hint="eastAsia"/>
          <w:color w:val="000000" w:themeColor="text1"/>
          <w:sz w:val="24"/>
        </w:rPr>
        <w:t>起草小组</w:t>
      </w:r>
      <w:r w:rsidR="005A67B2">
        <w:rPr>
          <w:rFonts w:ascii="宋体" w:eastAsia="宋体" w:hAnsi="宋体" w:hint="eastAsia"/>
          <w:color w:val="000000" w:themeColor="text1"/>
          <w:sz w:val="24"/>
        </w:rPr>
        <w:t>经研讨、</w:t>
      </w:r>
      <w:r w:rsidR="00590CEF" w:rsidRPr="00590CEF">
        <w:rPr>
          <w:rFonts w:ascii="宋体" w:eastAsia="宋体" w:hAnsi="宋体" w:hint="eastAsia"/>
          <w:color w:val="000000" w:themeColor="text1"/>
          <w:sz w:val="24"/>
        </w:rPr>
        <w:t>综合分析后形成了标准送审稿及其编制说明。</w:t>
      </w:r>
    </w:p>
    <w:p w:rsidR="00885774" w:rsidRDefault="00F87848" w:rsidP="00F87848">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t>1.3.4</w:t>
      </w:r>
      <w:r w:rsidR="005E406F">
        <w:rPr>
          <w:rFonts w:asciiTheme="minorHAnsi" w:eastAsiaTheme="minorEastAsia" w:hAnsi="宋体" w:cstheme="minorBidi" w:hint="eastAsia"/>
          <w:b/>
          <w:sz w:val="24"/>
          <w:szCs w:val="24"/>
        </w:rPr>
        <w:t>审查阶段</w:t>
      </w:r>
    </w:p>
    <w:p w:rsidR="00452C87" w:rsidRDefault="00452C87" w:rsidP="00452C87">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t xml:space="preserve">       </w:t>
      </w:r>
      <w:r w:rsidR="0048683B" w:rsidRPr="00D32A3E">
        <w:rPr>
          <w:rFonts w:asciiTheme="minorHAnsi" w:eastAsiaTheme="minorEastAsia" w:hAnsi="宋体" w:cstheme="minorBidi" w:hint="eastAsia"/>
          <w:b/>
          <w:sz w:val="24"/>
          <w:szCs w:val="24"/>
        </w:rPr>
        <w:t>/</w:t>
      </w:r>
    </w:p>
    <w:p w:rsidR="00193E55" w:rsidRDefault="00D32A3E" w:rsidP="00D32A3E">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t>1.3.5</w:t>
      </w:r>
      <w:r w:rsidR="00193E55" w:rsidRPr="00193E55">
        <w:rPr>
          <w:rFonts w:asciiTheme="minorHAnsi" w:eastAsiaTheme="minorEastAsia" w:hAnsi="宋体" w:cstheme="minorBidi" w:hint="eastAsia"/>
          <w:b/>
          <w:sz w:val="24"/>
          <w:szCs w:val="24"/>
        </w:rPr>
        <w:t>报批阶段</w:t>
      </w:r>
    </w:p>
    <w:p w:rsidR="008372EA" w:rsidRPr="0048683B" w:rsidRDefault="008372EA" w:rsidP="008372EA">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t xml:space="preserve">      </w:t>
      </w:r>
      <w:r w:rsidR="0048683B">
        <w:rPr>
          <w:rFonts w:asciiTheme="minorHAnsi" w:eastAsiaTheme="minorEastAsia" w:hAnsi="宋体" w:cstheme="minorBidi" w:hint="eastAsia"/>
          <w:b/>
          <w:sz w:val="24"/>
          <w:szCs w:val="24"/>
        </w:rPr>
        <w:t xml:space="preserve"> </w:t>
      </w:r>
      <w:r w:rsidR="0048683B" w:rsidRPr="00D32A3E">
        <w:rPr>
          <w:rFonts w:asciiTheme="minorHAnsi" w:eastAsiaTheme="minorEastAsia" w:hAnsi="宋体" w:cstheme="minorBidi" w:hint="eastAsia"/>
          <w:b/>
          <w:sz w:val="24"/>
          <w:szCs w:val="24"/>
        </w:rPr>
        <w:t>/</w:t>
      </w:r>
    </w:p>
    <w:p w:rsidR="00885774" w:rsidRDefault="00D32A3E">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t>1.4</w:t>
      </w:r>
      <w:r w:rsidR="005E406F">
        <w:rPr>
          <w:rFonts w:asciiTheme="minorHAnsi" w:eastAsiaTheme="minorEastAsia" w:hAnsi="宋体" w:cstheme="minorBidi" w:hint="eastAsia"/>
          <w:b/>
          <w:sz w:val="24"/>
          <w:szCs w:val="24"/>
        </w:rPr>
        <w:t>主要参加单位和工作组成员及其所做的工作</w:t>
      </w:r>
    </w:p>
    <w:p w:rsidR="00885774" w:rsidRPr="00D71B86" w:rsidRDefault="005E406F" w:rsidP="00D71B86">
      <w:pPr>
        <w:spacing w:line="360" w:lineRule="auto"/>
        <w:ind w:firstLineChars="200" w:firstLine="480"/>
        <w:rPr>
          <w:rFonts w:eastAsia="新宋体"/>
          <w:color w:val="000000" w:themeColor="text1"/>
          <w:sz w:val="24"/>
        </w:rPr>
      </w:pPr>
      <w:r w:rsidRPr="00CF368B">
        <w:rPr>
          <w:rFonts w:ascii="宋体" w:eastAsia="宋体" w:hAnsi="宋体" w:hint="eastAsia"/>
          <w:color w:val="000000" w:themeColor="text1"/>
          <w:sz w:val="24"/>
        </w:rPr>
        <w:t>本标准由</w:t>
      </w:r>
      <w:r w:rsidR="00D71B86" w:rsidRPr="00D71B86">
        <w:rPr>
          <w:rFonts w:eastAsia="新宋体" w:hint="eastAsia"/>
          <w:color w:val="000000" w:themeColor="text1"/>
          <w:sz w:val="24"/>
        </w:rPr>
        <w:t>常州检验检测标准认证研究院、成都市产品质量监督检验研究院、江西卓尔金属设备集团有限公司、上海市质量监督检验技术研究院有限公司、江西阳光安全设备集团有限公司、深圳必维华法商品检定有限公司、永亨科技集团有限公司、科尔卡诺集团有限公司、千年舟新材科技集团股份有限公司、广东中泰家具集团有限公司、江西远洋保险设备实业集团有限公司、成都汇鸿科技集团</w:t>
      </w:r>
      <w:r w:rsidR="00D71B86" w:rsidRPr="00D71B86">
        <w:rPr>
          <w:rFonts w:eastAsia="新宋体" w:hint="eastAsia"/>
          <w:color w:val="000000" w:themeColor="text1"/>
          <w:sz w:val="24"/>
        </w:rPr>
        <w:lastRenderedPageBreak/>
        <w:t>有限公司、绍兴市耐特驱动科技有限公司、广东兆生家具有限公司、成都四通瑞坤科技有限公司、成都安居天下实业有限责任公司、成都胜源鑫钢木家具有限公司</w:t>
      </w:r>
      <w:r w:rsidRPr="00CF368B">
        <w:rPr>
          <w:rFonts w:ascii="宋体" w:eastAsia="宋体" w:hAnsi="宋体" w:hint="eastAsia"/>
          <w:color w:val="000000" w:themeColor="text1"/>
          <w:sz w:val="24"/>
        </w:rPr>
        <w:t>等单位共同起草。</w:t>
      </w:r>
    </w:p>
    <w:p w:rsidR="00047E6F" w:rsidRDefault="00E45DD1" w:rsidP="00E45DD1">
      <w:pPr>
        <w:spacing w:line="360" w:lineRule="auto"/>
        <w:ind w:firstLineChars="200" w:firstLine="480"/>
        <w:rPr>
          <w:rFonts w:ascii="宋体" w:eastAsia="宋体" w:hAnsi="宋体"/>
          <w:color w:val="000000" w:themeColor="text1"/>
          <w:sz w:val="24"/>
        </w:rPr>
      </w:pPr>
      <w:r w:rsidRPr="00CF368B">
        <w:rPr>
          <w:rFonts w:ascii="宋体" w:eastAsia="宋体" w:hAnsi="宋体" w:hint="eastAsia"/>
          <w:color w:val="000000" w:themeColor="text1"/>
          <w:sz w:val="24"/>
        </w:rPr>
        <w:t>工作组成员有：</w:t>
      </w:r>
      <w:r w:rsidR="00D71B86" w:rsidRPr="00D71B86">
        <w:rPr>
          <w:rFonts w:ascii="宋体" w:eastAsia="宋体" w:hAnsi="宋体" w:hint="eastAsia"/>
          <w:color w:val="000000" w:themeColor="text1"/>
          <w:sz w:val="24"/>
        </w:rPr>
        <w:t>邓超、余宏、</w:t>
      </w:r>
      <w:r w:rsidR="00D71B86" w:rsidRPr="00D71B86">
        <w:rPr>
          <w:rFonts w:ascii="宋体" w:eastAsia="宋体" w:hAnsi="宋体"/>
          <w:color w:val="000000" w:themeColor="text1"/>
          <w:sz w:val="24"/>
        </w:rPr>
        <w:t>姚建龙、顾强、</w:t>
      </w:r>
      <w:r w:rsidR="002D5C28">
        <w:rPr>
          <w:rFonts w:ascii="宋体" w:eastAsia="宋体" w:hAnsi="宋体" w:hint="eastAsia"/>
          <w:color w:val="000000" w:themeColor="text1"/>
          <w:sz w:val="24"/>
        </w:rPr>
        <w:t>逄</w:t>
      </w:r>
      <w:r w:rsidR="00D71B86" w:rsidRPr="00D71B86">
        <w:rPr>
          <w:rFonts w:ascii="宋体" w:eastAsia="宋体" w:hAnsi="宋体" w:hint="eastAsia"/>
          <w:color w:val="000000" w:themeColor="text1"/>
          <w:sz w:val="24"/>
        </w:rPr>
        <w:t>智宏、骆宗科、</w:t>
      </w:r>
      <w:r w:rsidR="00D71B86" w:rsidRPr="00D71B86">
        <w:rPr>
          <w:rFonts w:ascii="宋体" w:eastAsia="宋体" w:hAnsi="宋体"/>
          <w:color w:val="000000" w:themeColor="text1"/>
          <w:sz w:val="24"/>
        </w:rPr>
        <w:t>郑洪连、</w:t>
      </w:r>
      <w:r w:rsidR="00D71B86" w:rsidRPr="00D71B86">
        <w:rPr>
          <w:rFonts w:ascii="宋体" w:eastAsia="宋体" w:hAnsi="宋体" w:hint="eastAsia"/>
          <w:color w:val="000000" w:themeColor="text1"/>
          <w:sz w:val="24"/>
        </w:rPr>
        <w:t>谢大山</w:t>
      </w:r>
      <w:r w:rsidR="00D71B86" w:rsidRPr="00D71B86">
        <w:rPr>
          <w:rFonts w:ascii="宋体" w:eastAsia="宋体" w:hAnsi="宋体"/>
          <w:color w:val="000000" w:themeColor="text1"/>
          <w:sz w:val="24"/>
        </w:rPr>
        <w:t>、聂建春、</w:t>
      </w:r>
      <w:r w:rsidR="00D71B86" w:rsidRPr="00D71B86">
        <w:rPr>
          <w:rFonts w:ascii="宋体" w:eastAsia="宋体" w:hAnsi="宋体" w:hint="eastAsia"/>
          <w:color w:val="000000" w:themeColor="text1"/>
          <w:sz w:val="24"/>
        </w:rPr>
        <w:t>丁雪东、</w:t>
      </w:r>
      <w:r w:rsidR="00D71B86" w:rsidRPr="00D71B86">
        <w:rPr>
          <w:rFonts w:ascii="宋体" w:eastAsia="宋体" w:hAnsi="宋体"/>
          <w:color w:val="000000" w:themeColor="text1"/>
          <w:sz w:val="24"/>
        </w:rPr>
        <w:t>丁海新、</w:t>
      </w:r>
      <w:r w:rsidR="00D71B86" w:rsidRPr="00D71B86">
        <w:rPr>
          <w:rFonts w:ascii="宋体" w:eastAsia="宋体" w:hAnsi="宋体" w:hint="eastAsia"/>
          <w:color w:val="000000" w:themeColor="text1"/>
          <w:sz w:val="24"/>
        </w:rPr>
        <w:t>魏小英、</w:t>
      </w:r>
      <w:r w:rsidR="00D71B86" w:rsidRPr="00D71B86">
        <w:rPr>
          <w:rFonts w:ascii="宋体" w:eastAsia="宋体" w:hAnsi="宋体"/>
          <w:color w:val="000000" w:themeColor="text1"/>
          <w:sz w:val="24"/>
        </w:rPr>
        <w:t>邹晓丹、</w:t>
      </w:r>
      <w:r w:rsidR="00D71B86" w:rsidRPr="00D71B86">
        <w:rPr>
          <w:rFonts w:ascii="宋体" w:eastAsia="宋体" w:hAnsi="宋体" w:hint="eastAsia"/>
          <w:color w:val="000000" w:themeColor="text1"/>
          <w:sz w:val="24"/>
        </w:rPr>
        <w:t>佐胜源、</w:t>
      </w:r>
      <w:r w:rsidR="00D71B86" w:rsidRPr="00D71B86">
        <w:rPr>
          <w:rFonts w:ascii="宋体" w:eastAsia="宋体" w:hAnsi="宋体"/>
          <w:color w:val="000000" w:themeColor="text1"/>
          <w:sz w:val="24"/>
        </w:rPr>
        <w:t>毛善锋、</w:t>
      </w:r>
      <w:r w:rsidR="00D71B86" w:rsidRPr="00D71B86">
        <w:rPr>
          <w:rFonts w:ascii="宋体" w:eastAsia="宋体" w:hAnsi="宋体" w:hint="eastAsia"/>
          <w:color w:val="000000" w:themeColor="text1"/>
          <w:sz w:val="24"/>
        </w:rPr>
        <w:t>陈仕超、</w:t>
      </w:r>
      <w:r w:rsidR="00D71B86" w:rsidRPr="00D71B86">
        <w:rPr>
          <w:rFonts w:ascii="宋体" w:eastAsia="宋体" w:hAnsi="宋体"/>
          <w:color w:val="000000" w:themeColor="text1"/>
          <w:sz w:val="24"/>
        </w:rPr>
        <w:t>李京蓉、张利平、王建锋、</w:t>
      </w:r>
      <w:r w:rsidR="00D71B86" w:rsidRPr="00D71B86">
        <w:rPr>
          <w:rFonts w:ascii="宋体" w:eastAsia="宋体" w:hAnsi="宋体" w:hint="eastAsia"/>
          <w:color w:val="000000" w:themeColor="text1"/>
          <w:sz w:val="24"/>
        </w:rPr>
        <w:t>曾治中、黄文</w:t>
      </w:r>
      <w:r w:rsidR="00330EAE">
        <w:rPr>
          <w:rFonts w:ascii="宋体" w:eastAsia="宋体" w:hAnsi="宋体" w:hint="eastAsia"/>
          <w:color w:val="000000" w:themeColor="text1"/>
          <w:sz w:val="24"/>
        </w:rPr>
        <w:t>杰</w:t>
      </w:r>
      <w:r w:rsidR="00D71B86" w:rsidRPr="00D71B86">
        <w:rPr>
          <w:rFonts w:ascii="宋体" w:eastAsia="宋体" w:hAnsi="宋体" w:hint="eastAsia"/>
          <w:color w:val="000000" w:themeColor="text1"/>
          <w:sz w:val="24"/>
        </w:rPr>
        <w:t>、杨世均</w:t>
      </w:r>
      <w:r w:rsidRPr="00CF368B">
        <w:rPr>
          <w:rFonts w:ascii="宋体" w:eastAsia="宋体" w:hAnsi="宋体" w:hint="eastAsia"/>
          <w:color w:val="000000" w:themeColor="text1"/>
          <w:sz w:val="24"/>
        </w:rPr>
        <w:t>等。</w:t>
      </w:r>
    </w:p>
    <w:p w:rsidR="00330EAE" w:rsidRPr="00330EAE" w:rsidRDefault="00330EAE" w:rsidP="00330EAE">
      <w:pPr>
        <w:spacing w:line="360" w:lineRule="auto"/>
        <w:ind w:firstLineChars="200" w:firstLine="480"/>
        <w:rPr>
          <w:rFonts w:ascii="宋体" w:eastAsia="宋体" w:hAnsi="宋体"/>
          <w:color w:val="000000" w:themeColor="text1"/>
          <w:sz w:val="24"/>
        </w:rPr>
      </w:pPr>
      <w:r w:rsidRPr="00330EAE">
        <w:rPr>
          <w:rFonts w:ascii="宋体" w:eastAsia="宋体" w:hAnsi="宋体" w:hint="eastAsia"/>
          <w:color w:val="000000" w:themeColor="text1"/>
          <w:sz w:val="24"/>
        </w:rPr>
        <w:t>邓超（常州检验检测标准认证研究院）负责牵头组织相关的标准化活动，统筹标准主要章节内容、协调处理意见分歧等，负责各阶段的整体进度控制及内容审核。</w:t>
      </w:r>
    </w:p>
    <w:p w:rsidR="00330EAE" w:rsidRPr="00330EAE" w:rsidRDefault="00330EAE" w:rsidP="00330EAE">
      <w:pPr>
        <w:spacing w:line="360" w:lineRule="auto"/>
        <w:ind w:firstLineChars="200" w:firstLine="480"/>
        <w:rPr>
          <w:rFonts w:ascii="宋体" w:eastAsia="宋体" w:hAnsi="宋体"/>
          <w:color w:val="000000" w:themeColor="text1"/>
          <w:sz w:val="24"/>
        </w:rPr>
      </w:pPr>
      <w:r w:rsidRPr="00330EAE">
        <w:rPr>
          <w:rFonts w:ascii="宋体" w:eastAsia="宋体" w:hAnsi="宋体" w:hint="eastAsia"/>
          <w:color w:val="000000" w:themeColor="text1"/>
          <w:sz w:val="24"/>
        </w:rPr>
        <w:t>余宏（成都市产品质量监督检验研究院）、</w:t>
      </w:r>
      <w:r w:rsidRPr="00330EAE">
        <w:rPr>
          <w:rFonts w:ascii="宋体" w:eastAsia="宋体" w:hAnsi="宋体"/>
          <w:color w:val="000000" w:themeColor="text1"/>
          <w:sz w:val="24"/>
        </w:rPr>
        <w:t>姚建龙（</w:t>
      </w:r>
      <w:r w:rsidRPr="00330EAE">
        <w:rPr>
          <w:rFonts w:ascii="宋体" w:eastAsia="宋体" w:hAnsi="宋体" w:hint="eastAsia"/>
          <w:color w:val="000000" w:themeColor="text1"/>
          <w:sz w:val="24"/>
        </w:rPr>
        <w:t>常州检验检测标准认证研究院</w:t>
      </w:r>
      <w:r w:rsidRPr="00330EAE">
        <w:rPr>
          <w:rFonts w:ascii="宋体" w:eastAsia="宋体" w:hAnsi="宋体"/>
          <w:color w:val="000000" w:themeColor="text1"/>
          <w:sz w:val="24"/>
        </w:rPr>
        <w:t>）、顾强（</w:t>
      </w:r>
      <w:r w:rsidRPr="00330EAE">
        <w:rPr>
          <w:rFonts w:ascii="宋体" w:eastAsia="宋体" w:hAnsi="宋体" w:hint="eastAsia"/>
          <w:color w:val="000000" w:themeColor="text1"/>
          <w:sz w:val="24"/>
        </w:rPr>
        <w:t>常州检验检测标准认证研究院</w:t>
      </w:r>
      <w:r w:rsidRPr="00330EAE">
        <w:rPr>
          <w:rFonts w:ascii="宋体" w:eastAsia="宋体" w:hAnsi="宋体"/>
          <w:color w:val="000000" w:themeColor="text1"/>
          <w:sz w:val="24"/>
        </w:rPr>
        <w:t>）、</w:t>
      </w:r>
      <w:r w:rsidR="002D5C28">
        <w:rPr>
          <w:rFonts w:ascii="宋体" w:eastAsia="宋体" w:hAnsi="宋体" w:hint="eastAsia"/>
          <w:color w:val="000000" w:themeColor="text1"/>
          <w:sz w:val="24"/>
        </w:rPr>
        <w:t>逄</w:t>
      </w:r>
      <w:r w:rsidRPr="00330EAE">
        <w:rPr>
          <w:rFonts w:ascii="宋体" w:eastAsia="宋体" w:hAnsi="宋体" w:hint="eastAsia"/>
          <w:color w:val="000000" w:themeColor="text1"/>
          <w:sz w:val="24"/>
        </w:rPr>
        <w:t>智宏（上海市质量监督检验技术研究院有限公司）、骆宗科（成都市产品质量监督检验研究</w:t>
      </w:r>
      <w:bookmarkStart w:id="4" w:name="_GoBack"/>
      <w:bookmarkEnd w:id="4"/>
      <w:r w:rsidRPr="00330EAE">
        <w:rPr>
          <w:rFonts w:ascii="宋体" w:eastAsia="宋体" w:hAnsi="宋体" w:hint="eastAsia"/>
          <w:color w:val="000000" w:themeColor="text1"/>
          <w:sz w:val="24"/>
        </w:rPr>
        <w:t>院）、</w:t>
      </w:r>
      <w:r w:rsidRPr="00330EAE">
        <w:rPr>
          <w:rFonts w:ascii="宋体" w:eastAsia="宋体" w:hAnsi="宋体"/>
          <w:color w:val="000000" w:themeColor="text1"/>
          <w:sz w:val="24"/>
        </w:rPr>
        <w:t>郑洪连（</w:t>
      </w:r>
      <w:r w:rsidRPr="00330EAE">
        <w:rPr>
          <w:rFonts w:ascii="宋体" w:eastAsia="宋体" w:hAnsi="宋体" w:hint="eastAsia"/>
          <w:color w:val="000000" w:themeColor="text1"/>
          <w:sz w:val="24"/>
        </w:rPr>
        <w:t>常州检验检测标准认证研究院</w:t>
      </w:r>
      <w:r w:rsidRPr="00330EAE">
        <w:rPr>
          <w:rFonts w:ascii="宋体" w:eastAsia="宋体" w:hAnsi="宋体"/>
          <w:color w:val="000000" w:themeColor="text1"/>
          <w:sz w:val="24"/>
        </w:rPr>
        <w:t>）、</w:t>
      </w:r>
      <w:r w:rsidRPr="00330EAE">
        <w:rPr>
          <w:rFonts w:ascii="宋体" w:eastAsia="宋体" w:hAnsi="宋体" w:hint="eastAsia"/>
          <w:color w:val="000000" w:themeColor="text1"/>
          <w:sz w:val="24"/>
        </w:rPr>
        <w:t>谢大山（深圳必维华法商品检定有限公司）提供相关产品的检验结果信息，搜集、查阅、研究相关国内外标准及资料，参与调研，开展相关的验证试验，负责编制理化性能、力学性能、安全性能的要求和对应试验方法。</w:t>
      </w:r>
    </w:p>
    <w:p w:rsidR="00330EAE" w:rsidRPr="00330EAE" w:rsidRDefault="00330EAE" w:rsidP="00330EAE">
      <w:pPr>
        <w:spacing w:line="360" w:lineRule="auto"/>
        <w:ind w:firstLineChars="200" w:firstLine="480"/>
        <w:rPr>
          <w:rFonts w:ascii="宋体" w:eastAsia="宋体" w:hAnsi="宋体"/>
          <w:color w:val="000000" w:themeColor="text1"/>
          <w:sz w:val="24"/>
        </w:rPr>
      </w:pPr>
      <w:r w:rsidRPr="00330EAE">
        <w:rPr>
          <w:rFonts w:ascii="宋体" w:eastAsia="宋体" w:hAnsi="宋体"/>
          <w:color w:val="000000" w:themeColor="text1"/>
          <w:sz w:val="24"/>
        </w:rPr>
        <w:t>聂建春（</w:t>
      </w:r>
      <w:r w:rsidRPr="00330EAE">
        <w:rPr>
          <w:rFonts w:ascii="宋体" w:eastAsia="宋体" w:hAnsi="宋体" w:hint="eastAsia"/>
          <w:color w:val="000000" w:themeColor="text1"/>
          <w:sz w:val="24"/>
        </w:rPr>
        <w:t>江西卓尔金属设备集团有限公司</w:t>
      </w:r>
      <w:r w:rsidRPr="00330EAE">
        <w:rPr>
          <w:rFonts w:ascii="宋体" w:eastAsia="宋体" w:hAnsi="宋体"/>
          <w:color w:val="000000" w:themeColor="text1"/>
          <w:sz w:val="24"/>
        </w:rPr>
        <w:t>）、</w:t>
      </w:r>
      <w:r w:rsidRPr="00330EAE">
        <w:rPr>
          <w:rFonts w:ascii="宋体" w:eastAsia="宋体" w:hAnsi="宋体" w:hint="eastAsia"/>
          <w:color w:val="000000" w:themeColor="text1"/>
          <w:sz w:val="24"/>
        </w:rPr>
        <w:t>丁雪东（科尔卡诺集团有限公司）、</w:t>
      </w:r>
      <w:r w:rsidRPr="00330EAE">
        <w:rPr>
          <w:rFonts w:ascii="宋体" w:eastAsia="宋体" w:hAnsi="宋体"/>
          <w:color w:val="000000" w:themeColor="text1"/>
          <w:sz w:val="24"/>
        </w:rPr>
        <w:t>丁海新（</w:t>
      </w:r>
      <w:r w:rsidRPr="00330EAE">
        <w:rPr>
          <w:rFonts w:ascii="宋体" w:eastAsia="宋体" w:hAnsi="宋体" w:hint="eastAsia"/>
          <w:color w:val="000000" w:themeColor="text1"/>
          <w:sz w:val="24"/>
        </w:rPr>
        <w:t>江西阳光安全设备集团有限公司</w:t>
      </w:r>
      <w:r w:rsidRPr="00330EAE">
        <w:rPr>
          <w:rFonts w:ascii="宋体" w:eastAsia="宋体" w:hAnsi="宋体"/>
          <w:color w:val="000000" w:themeColor="text1"/>
          <w:sz w:val="24"/>
        </w:rPr>
        <w:t>）、</w:t>
      </w:r>
      <w:r w:rsidRPr="00330EAE">
        <w:rPr>
          <w:rFonts w:ascii="宋体" w:eastAsia="宋体" w:hAnsi="宋体" w:hint="eastAsia"/>
          <w:color w:val="000000" w:themeColor="text1"/>
          <w:sz w:val="24"/>
        </w:rPr>
        <w:t>魏小英（广东中泰家具集团有限公司）提供产品的设计、生产、销售等相关技术资料，负责编制外观、主要尺寸与尺寸偏差的要求和对应试验方法。</w:t>
      </w:r>
    </w:p>
    <w:p w:rsidR="00330EAE" w:rsidRPr="00330EAE" w:rsidRDefault="00330EAE" w:rsidP="00330EAE">
      <w:pPr>
        <w:spacing w:line="360" w:lineRule="auto"/>
        <w:ind w:firstLineChars="200" w:firstLine="480"/>
        <w:rPr>
          <w:rFonts w:ascii="宋体" w:eastAsia="宋体" w:hAnsi="宋体"/>
          <w:color w:val="000000" w:themeColor="text1"/>
          <w:sz w:val="24"/>
        </w:rPr>
      </w:pPr>
      <w:r w:rsidRPr="00330EAE">
        <w:rPr>
          <w:rFonts w:ascii="宋体" w:eastAsia="宋体" w:hAnsi="宋体"/>
          <w:color w:val="000000" w:themeColor="text1"/>
          <w:sz w:val="24"/>
        </w:rPr>
        <w:t>邹晓丹（</w:t>
      </w:r>
      <w:r w:rsidRPr="00330EAE">
        <w:rPr>
          <w:rFonts w:ascii="宋体" w:eastAsia="宋体" w:hAnsi="宋体" w:hint="eastAsia"/>
          <w:color w:val="000000" w:themeColor="text1"/>
          <w:sz w:val="24"/>
        </w:rPr>
        <w:t>永亨科技集团有限公司</w:t>
      </w:r>
      <w:r w:rsidRPr="00330EAE">
        <w:rPr>
          <w:rFonts w:ascii="宋体" w:eastAsia="宋体" w:hAnsi="宋体"/>
          <w:color w:val="000000" w:themeColor="text1"/>
          <w:sz w:val="24"/>
        </w:rPr>
        <w:t>）、</w:t>
      </w:r>
      <w:r w:rsidRPr="00330EAE">
        <w:rPr>
          <w:rFonts w:ascii="宋体" w:eastAsia="宋体" w:hAnsi="宋体" w:hint="eastAsia"/>
          <w:color w:val="000000" w:themeColor="text1"/>
          <w:sz w:val="24"/>
        </w:rPr>
        <w:t>佐胜源（成都胜源鑫钢木家具有限公司）、</w:t>
      </w:r>
      <w:r w:rsidRPr="00330EAE">
        <w:rPr>
          <w:rFonts w:ascii="宋体" w:eastAsia="宋体" w:hAnsi="宋体"/>
          <w:color w:val="000000" w:themeColor="text1"/>
          <w:sz w:val="24"/>
        </w:rPr>
        <w:t>毛善锋（</w:t>
      </w:r>
      <w:r w:rsidRPr="00330EAE">
        <w:rPr>
          <w:rFonts w:ascii="宋体" w:eastAsia="宋体" w:hAnsi="宋体" w:hint="eastAsia"/>
          <w:color w:val="000000" w:themeColor="text1"/>
          <w:sz w:val="24"/>
        </w:rPr>
        <w:t>千年舟新材科技集团股份有限公司</w:t>
      </w:r>
      <w:r w:rsidRPr="00330EAE">
        <w:rPr>
          <w:rFonts w:ascii="宋体" w:eastAsia="宋体" w:hAnsi="宋体"/>
          <w:color w:val="000000" w:themeColor="text1"/>
          <w:sz w:val="24"/>
        </w:rPr>
        <w:t>）、</w:t>
      </w:r>
      <w:r w:rsidRPr="00330EAE">
        <w:rPr>
          <w:rFonts w:ascii="宋体" w:eastAsia="宋体" w:hAnsi="宋体" w:hint="eastAsia"/>
          <w:color w:val="000000" w:themeColor="text1"/>
          <w:sz w:val="24"/>
        </w:rPr>
        <w:t>陈仕超（广东兆生家具有限公司）、</w:t>
      </w:r>
      <w:r w:rsidRPr="00330EAE">
        <w:rPr>
          <w:rFonts w:ascii="宋体" w:eastAsia="宋体" w:hAnsi="宋体"/>
          <w:color w:val="000000" w:themeColor="text1"/>
          <w:sz w:val="24"/>
        </w:rPr>
        <w:t>李京蓉（</w:t>
      </w:r>
      <w:r w:rsidRPr="00330EAE">
        <w:rPr>
          <w:rFonts w:ascii="宋体" w:eastAsia="宋体" w:hAnsi="宋体" w:hint="eastAsia"/>
          <w:color w:val="000000" w:themeColor="text1"/>
          <w:sz w:val="24"/>
        </w:rPr>
        <w:t>千年舟新材科技集团股份有限公司</w:t>
      </w:r>
      <w:r w:rsidRPr="00330EAE">
        <w:rPr>
          <w:rFonts w:ascii="宋体" w:eastAsia="宋体" w:hAnsi="宋体"/>
          <w:color w:val="000000" w:themeColor="text1"/>
          <w:sz w:val="24"/>
        </w:rPr>
        <w:t>）、张利平（</w:t>
      </w:r>
      <w:r w:rsidRPr="00330EAE">
        <w:rPr>
          <w:rFonts w:ascii="宋体" w:eastAsia="宋体" w:hAnsi="宋体" w:hint="eastAsia"/>
          <w:color w:val="000000" w:themeColor="text1"/>
          <w:sz w:val="24"/>
        </w:rPr>
        <w:t>江西远洋保险设备实业集团有限公司</w:t>
      </w:r>
      <w:r w:rsidRPr="00330EAE">
        <w:rPr>
          <w:rFonts w:ascii="宋体" w:eastAsia="宋体" w:hAnsi="宋体"/>
          <w:color w:val="000000" w:themeColor="text1"/>
          <w:sz w:val="24"/>
        </w:rPr>
        <w:t>）提供</w:t>
      </w:r>
      <w:r w:rsidRPr="00330EAE">
        <w:rPr>
          <w:rFonts w:ascii="宋体" w:eastAsia="宋体" w:hAnsi="宋体" w:hint="eastAsia"/>
          <w:color w:val="000000" w:themeColor="text1"/>
          <w:sz w:val="24"/>
        </w:rPr>
        <w:t>相关产品检验报告和验证试验样品，负责编制理化性能、力学性能的要求和对应试验方法。</w:t>
      </w:r>
    </w:p>
    <w:p w:rsidR="00330EAE" w:rsidRPr="00330EAE" w:rsidRDefault="00330EAE" w:rsidP="00330EAE">
      <w:pPr>
        <w:spacing w:line="360" w:lineRule="auto"/>
        <w:ind w:firstLineChars="200" w:firstLine="480"/>
        <w:rPr>
          <w:rFonts w:ascii="宋体" w:eastAsia="宋体" w:hAnsi="宋体"/>
          <w:color w:val="000000" w:themeColor="text1"/>
          <w:sz w:val="24"/>
        </w:rPr>
      </w:pPr>
      <w:r w:rsidRPr="00330EAE">
        <w:rPr>
          <w:rFonts w:ascii="宋体" w:eastAsia="宋体" w:hAnsi="宋体"/>
          <w:color w:val="000000" w:themeColor="text1"/>
          <w:sz w:val="24"/>
        </w:rPr>
        <w:t>王建锋（</w:t>
      </w:r>
      <w:r w:rsidRPr="00330EAE">
        <w:rPr>
          <w:rFonts w:ascii="宋体" w:eastAsia="宋体" w:hAnsi="宋体" w:hint="eastAsia"/>
          <w:color w:val="000000" w:themeColor="text1"/>
          <w:sz w:val="24"/>
        </w:rPr>
        <w:t>绍兴市耐特驱动科技有限公司</w:t>
      </w:r>
      <w:r w:rsidRPr="00330EAE">
        <w:rPr>
          <w:rFonts w:ascii="宋体" w:eastAsia="宋体" w:hAnsi="宋体"/>
          <w:color w:val="000000" w:themeColor="text1"/>
          <w:sz w:val="24"/>
        </w:rPr>
        <w:t>）、</w:t>
      </w:r>
      <w:r w:rsidRPr="00330EAE">
        <w:rPr>
          <w:rFonts w:ascii="宋体" w:eastAsia="宋体" w:hAnsi="宋体" w:hint="eastAsia"/>
          <w:color w:val="000000" w:themeColor="text1"/>
          <w:sz w:val="24"/>
        </w:rPr>
        <w:t>曾治中（成都汇鸿科技集团有限公司）、黄文杰（成都四通瑞坤科技有限公司）、杨世均（成都安居天下实业有限责任公司）提供产品的设计、生产相关技术资料和验证试验样品，负责编制</w:t>
      </w:r>
      <w:bookmarkStart w:id="5" w:name="_Toc160004491"/>
      <w:bookmarkStart w:id="6" w:name="_Toc160004507"/>
      <w:bookmarkStart w:id="7" w:name="_Toc213362529"/>
      <w:bookmarkStart w:id="8" w:name="_Toc214523793"/>
      <w:bookmarkStart w:id="9" w:name="_Toc214523836"/>
      <w:bookmarkStart w:id="10" w:name="OLE_LINK23"/>
      <w:r w:rsidRPr="00330EAE">
        <w:rPr>
          <w:rFonts w:ascii="宋体" w:eastAsia="宋体" w:hAnsi="宋体" w:hint="eastAsia"/>
          <w:color w:val="000000" w:themeColor="text1"/>
          <w:sz w:val="24"/>
        </w:rPr>
        <w:t>检验规则</w:t>
      </w:r>
      <w:bookmarkEnd w:id="5"/>
      <w:bookmarkEnd w:id="6"/>
      <w:bookmarkEnd w:id="7"/>
      <w:bookmarkEnd w:id="8"/>
      <w:bookmarkEnd w:id="9"/>
      <w:bookmarkEnd w:id="10"/>
      <w:r w:rsidRPr="00330EAE">
        <w:rPr>
          <w:rFonts w:ascii="宋体" w:eastAsia="宋体" w:hAnsi="宋体" w:hint="eastAsia"/>
          <w:color w:val="000000" w:themeColor="text1"/>
          <w:sz w:val="24"/>
        </w:rPr>
        <w:t>、</w:t>
      </w:r>
      <w:bookmarkStart w:id="11" w:name="_Toc160004496"/>
      <w:bookmarkStart w:id="12" w:name="_Toc160004508"/>
      <w:bookmarkStart w:id="13" w:name="_Toc213362534"/>
      <w:bookmarkStart w:id="14" w:name="_Toc214523798"/>
      <w:bookmarkStart w:id="15" w:name="_Toc214523837"/>
      <w:r w:rsidRPr="00330EAE">
        <w:rPr>
          <w:rFonts w:ascii="宋体" w:eastAsia="宋体" w:hAnsi="宋体" w:hint="eastAsia"/>
          <w:color w:val="000000" w:themeColor="text1"/>
          <w:sz w:val="24"/>
        </w:rPr>
        <w:t>标志、使用说明、包装、运输、贮存</w:t>
      </w:r>
      <w:bookmarkEnd w:id="11"/>
      <w:bookmarkEnd w:id="12"/>
      <w:bookmarkEnd w:id="13"/>
      <w:bookmarkEnd w:id="14"/>
      <w:bookmarkEnd w:id="15"/>
      <w:r w:rsidRPr="00330EAE">
        <w:rPr>
          <w:rFonts w:ascii="宋体" w:eastAsia="宋体" w:hAnsi="宋体" w:hint="eastAsia"/>
          <w:color w:val="000000" w:themeColor="text1"/>
          <w:sz w:val="24"/>
        </w:rPr>
        <w:t>的相关内容。</w:t>
      </w:r>
    </w:p>
    <w:p w:rsidR="00885774" w:rsidRDefault="00D32A3E">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lastRenderedPageBreak/>
        <w:t>2</w:t>
      </w:r>
      <w:r w:rsidRPr="00D32A3E">
        <w:rPr>
          <w:rFonts w:hint="eastAsia"/>
        </w:rPr>
        <w:t xml:space="preserve"> </w:t>
      </w:r>
      <w:r w:rsidRPr="00D32A3E">
        <w:rPr>
          <w:rFonts w:asciiTheme="minorHAnsi" w:eastAsiaTheme="minorEastAsia" w:hAnsi="宋体" w:cstheme="minorBidi" w:hint="eastAsia"/>
          <w:b/>
          <w:sz w:val="24"/>
          <w:szCs w:val="24"/>
        </w:rPr>
        <w:t>国家标准编制原则、主要内容及其确定依据</w:t>
      </w:r>
      <w:r w:rsidRPr="00D32A3E">
        <w:rPr>
          <w:rFonts w:asciiTheme="minorHAnsi" w:eastAsiaTheme="minorEastAsia" w:hAnsi="宋体" w:cstheme="minorBidi" w:hint="eastAsia"/>
          <w:b/>
          <w:sz w:val="24"/>
          <w:szCs w:val="24"/>
        </w:rPr>
        <w:t>(</w:t>
      </w:r>
      <w:r w:rsidRPr="00D32A3E">
        <w:rPr>
          <w:rFonts w:asciiTheme="minorHAnsi" w:eastAsiaTheme="minorEastAsia" w:hAnsi="宋体" w:cstheme="minorBidi" w:hint="eastAsia"/>
          <w:b/>
          <w:sz w:val="24"/>
          <w:szCs w:val="24"/>
        </w:rPr>
        <w:t>包括修订前后技术内容的对比</w:t>
      </w:r>
      <w:r w:rsidRPr="00D32A3E">
        <w:rPr>
          <w:rFonts w:asciiTheme="minorHAnsi" w:eastAsiaTheme="minorEastAsia" w:hAnsi="宋体" w:cstheme="minorBidi" w:hint="eastAsia"/>
          <w:b/>
          <w:sz w:val="24"/>
          <w:szCs w:val="24"/>
        </w:rPr>
        <w:t>)</w:t>
      </w:r>
    </w:p>
    <w:p w:rsidR="00885774" w:rsidRDefault="00D32A3E">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2.1</w:t>
      </w:r>
      <w:r w:rsidR="005E406F">
        <w:rPr>
          <w:rFonts w:asciiTheme="minorHAnsi" w:eastAsiaTheme="minorEastAsia" w:hAnsi="宋体" w:cstheme="minorBidi" w:hint="eastAsia"/>
          <w:b/>
          <w:kern w:val="2"/>
          <w:sz w:val="24"/>
          <w:szCs w:val="24"/>
        </w:rPr>
        <w:t>标准的编制原则</w:t>
      </w:r>
    </w:p>
    <w:p w:rsidR="00185531" w:rsidRPr="00CF368B" w:rsidRDefault="00185531" w:rsidP="00CF368B">
      <w:pPr>
        <w:spacing w:line="360" w:lineRule="auto"/>
        <w:rPr>
          <w:rFonts w:asciiTheme="minorHAnsi" w:eastAsiaTheme="minorEastAsia" w:hAnsi="宋体" w:cstheme="minorBidi"/>
          <w:b/>
          <w:sz w:val="24"/>
          <w:szCs w:val="24"/>
        </w:rPr>
      </w:pPr>
      <w:r w:rsidRPr="00CF368B">
        <w:rPr>
          <w:rFonts w:asciiTheme="minorHAnsi" w:eastAsiaTheme="minorEastAsia" w:hAnsi="宋体" w:cstheme="minorBidi" w:hint="eastAsia"/>
          <w:b/>
          <w:sz w:val="24"/>
          <w:szCs w:val="24"/>
        </w:rPr>
        <w:t>2.1.1</w:t>
      </w:r>
      <w:r w:rsidRPr="00CF368B">
        <w:rPr>
          <w:rFonts w:asciiTheme="minorHAnsi" w:eastAsiaTheme="minorEastAsia" w:hAnsi="宋体" w:cstheme="minorBidi" w:hint="eastAsia"/>
          <w:b/>
          <w:sz w:val="24"/>
          <w:szCs w:val="24"/>
        </w:rPr>
        <w:t>规范性</w:t>
      </w:r>
    </w:p>
    <w:p w:rsidR="00885774" w:rsidRPr="00CF368B" w:rsidRDefault="005E406F">
      <w:pPr>
        <w:spacing w:line="360" w:lineRule="auto"/>
        <w:ind w:firstLineChars="200" w:firstLine="480"/>
        <w:rPr>
          <w:rFonts w:ascii="宋体" w:eastAsiaTheme="minorEastAsia" w:hAnsi="宋体" w:cstheme="minorBidi"/>
          <w:color w:val="000000" w:themeColor="text1"/>
          <w:sz w:val="24"/>
          <w:szCs w:val="24"/>
        </w:rPr>
      </w:pPr>
      <w:r w:rsidRPr="00CF368B">
        <w:rPr>
          <w:rFonts w:ascii="宋体" w:eastAsiaTheme="minorEastAsia" w:hAnsi="宋体" w:cstheme="minorBidi" w:hint="eastAsia"/>
          <w:color w:val="000000" w:themeColor="text1"/>
          <w:sz w:val="24"/>
          <w:szCs w:val="24"/>
        </w:rPr>
        <w:t>本标准严格按照GB/T 1.1</w:t>
      </w:r>
      <w:r w:rsidR="001E18A2" w:rsidRPr="00CF368B">
        <w:rPr>
          <w:rFonts w:asciiTheme="minorHAnsi" w:eastAsiaTheme="minorEastAsia" w:hAnsi="宋体" w:cstheme="minorBidi" w:hint="eastAsia"/>
          <w:bCs/>
          <w:color w:val="000000" w:themeColor="text1"/>
          <w:sz w:val="24"/>
          <w:szCs w:val="24"/>
        </w:rPr>
        <w:t>—</w:t>
      </w:r>
      <w:r w:rsidRPr="00CF368B">
        <w:rPr>
          <w:rFonts w:ascii="宋体" w:eastAsiaTheme="minorEastAsia" w:hAnsi="宋体" w:cstheme="minorBidi" w:hint="eastAsia"/>
          <w:color w:val="000000" w:themeColor="text1"/>
          <w:sz w:val="24"/>
          <w:szCs w:val="24"/>
        </w:rPr>
        <w:t>2020《标准化工作导则  第1部分：标准化文件的结构和起草规则》以及GB/T 20001.</w:t>
      </w:r>
      <w:r w:rsidRPr="00CF368B">
        <w:rPr>
          <w:rFonts w:ascii="宋体" w:eastAsiaTheme="minorEastAsia" w:hAnsi="宋体" w:cstheme="minorBidi"/>
          <w:color w:val="000000" w:themeColor="text1"/>
          <w:sz w:val="24"/>
          <w:szCs w:val="24"/>
        </w:rPr>
        <w:t>10</w:t>
      </w:r>
      <w:r w:rsidR="001E18A2" w:rsidRPr="00CF368B">
        <w:rPr>
          <w:rFonts w:asciiTheme="minorHAnsi" w:eastAsiaTheme="minorEastAsia" w:hAnsi="宋体" w:cstheme="minorBidi" w:hint="eastAsia"/>
          <w:bCs/>
          <w:color w:val="000000" w:themeColor="text1"/>
          <w:sz w:val="24"/>
          <w:szCs w:val="24"/>
        </w:rPr>
        <w:t>—</w:t>
      </w:r>
      <w:r w:rsidRPr="00CF368B">
        <w:rPr>
          <w:rFonts w:ascii="宋体" w:eastAsiaTheme="minorEastAsia" w:hAnsi="宋体" w:cstheme="minorBidi" w:hint="eastAsia"/>
          <w:color w:val="000000" w:themeColor="text1"/>
          <w:sz w:val="24"/>
          <w:szCs w:val="24"/>
        </w:rPr>
        <w:t>201</w:t>
      </w:r>
      <w:r w:rsidRPr="00CF368B">
        <w:rPr>
          <w:rFonts w:ascii="宋体" w:eastAsiaTheme="minorEastAsia" w:hAnsi="宋体" w:cstheme="minorBidi"/>
          <w:color w:val="000000" w:themeColor="text1"/>
          <w:sz w:val="24"/>
          <w:szCs w:val="24"/>
        </w:rPr>
        <w:t>4</w:t>
      </w:r>
      <w:r w:rsidRPr="00CF368B">
        <w:rPr>
          <w:rFonts w:ascii="宋体" w:eastAsiaTheme="minorEastAsia" w:hAnsi="宋体" w:cstheme="minorBidi" w:hint="eastAsia"/>
          <w:color w:val="000000" w:themeColor="text1"/>
          <w:sz w:val="24"/>
          <w:szCs w:val="24"/>
        </w:rPr>
        <w:t>《标准编写规则 第</w:t>
      </w:r>
      <w:r w:rsidRPr="00CF368B">
        <w:rPr>
          <w:rFonts w:ascii="宋体" w:eastAsiaTheme="minorEastAsia" w:hAnsi="宋体" w:cstheme="minorBidi"/>
          <w:color w:val="000000" w:themeColor="text1"/>
          <w:sz w:val="24"/>
          <w:szCs w:val="24"/>
        </w:rPr>
        <w:t>10</w:t>
      </w:r>
      <w:r w:rsidRPr="00CF368B">
        <w:rPr>
          <w:rFonts w:ascii="宋体" w:eastAsiaTheme="minorEastAsia" w:hAnsi="宋体" w:cstheme="minorBidi" w:hint="eastAsia"/>
          <w:color w:val="000000" w:themeColor="text1"/>
          <w:sz w:val="24"/>
          <w:szCs w:val="24"/>
        </w:rPr>
        <w:t>部分：产品标准》的要求编制，保证标准的规范性。</w:t>
      </w:r>
    </w:p>
    <w:p w:rsidR="00185531" w:rsidRPr="00CF368B" w:rsidRDefault="00185531" w:rsidP="00CF368B">
      <w:pPr>
        <w:spacing w:line="360" w:lineRule="auto"/>
        <w:rPr>
          <w:rFonts w:asciiTheme="minorHAnsi" w:eastAsiaTheme="minorEastAsia" w:hAnsi="宋体" w:cstheme="minorBidi"/>
          <w:b/>
          <w:sz w:val="24"/>
          <w:szCs w:val="24"/>
        </w:rPr>
      </w:pPr>
      <w:r w:rsidRPr="00CF368B">
        <w:rPr>
          <w:rFonts w:asciiTheme="minorHAnsi" w:eastAsiaTheme="minorEastAsia" w:hAnsi="宋体" w:cstheme="minorBidi" w:hint="eastAsia"/>
          <w:b/>
          <w:sz w:val="24"/>
          <w:szCs w:val="24"/>
        </w:rPr>
        <w:t xml:space="preserve">2.1.2 </w:t>
      </w:r>
      <w:r w:rsidRPr="00CF368B">
        <w:rPr>
          <w:rFonts w:asciiTheme="minorHAnsi" w:eastAsiaTheme="minorEastAsia" w:hAnsi="宋体" w:cstheme="minorBidi" w:hint="eastAsia"/>
          <w:b/>
          <w:sz w:val="24"/>
          <w:szCs w:val="24"/>
        </w:rPr>
        <w:t>协调性</w:t>
      </w:r>
    </w:p>
    <w:p w:rsidR="00185531" w:rsidRPr="00CF368B" w:rsidRDefault="00185531" w:rsidP="00185531">
      <w:pPr>
        <w:spacing w:line="360" w:lineRule="auto"/>
        <w:ind w:firstLineChars="200" w:firstLine="480"/>
        <w:rPr>
          <w:rFonts w:ascii="宋体" w:eastAsiaTheme="minorEastAsia" w:hAnsi="宋体" w:cstheme="minorBidi"/>
          <w:color w:val="000000" w:themeColor="text1"/>
          <w:sz w:val="24"/>
          <w:szCs w:val="24"/>
        </w:rPr>
      </w:pPr>
      <w:r w:rsidRPr="00CF368B">
        <w:rPr>
          <w:rFonts w:ascii="宋体" w:eastAsiaTheme="minorEastAsia" w:hAnsi="宋体" w:cstheme="minorBidi"/>
          <w:color w:val="000000" w:themeColor="text1"/>
          <w:sz w:val="24"/>
          <w:szCs w:val="24"/>
        </w:rPr>
        <w:t>在制定标准的过程中，起草的内容与当前有效的国家标准以及行业标准保持</w:t>
      </w:r>
      <w:r w:rsidRPr="00CF368B">
        <w:rPr>
          <w:rFonts w:ascii="宋体" w:eastAsiaTheme="minorEastAsia" w:hAnsi="宋体" w:cstheme="minorBidi" w:hint="eastAsia"/>
          <w:color w:val="000000" w:themeColor="text1"/>
          <w:sz w:val="24"/>
          <w:szCs w:val="24"/>
        </w:rPr>
        <w:t>协调</w:t>
      </w:r>
      <w:r w:rsidRPr="00CF368B">
        <w:rPr>
          <w:rFonts w:ascii="宋体" w:eastAsiaTheme="minorEastAsia" w:hAnsi="宋体" w:cstheme="minorBidi"/>
          <w:color w:val="000000" w:themeColor="text1"/>
          <w:sz w:val="24"/>
          <w:szCs w:val="24"/>
        </w:rPr>
        <w:t>一致，确保标准的通用性和适用性。</w:t>
      </w:r>
    </w:p>
    <w:p w:rsidR="00185531" w:rsidRPr="00CF368B" w:rsidRDefault="00185531" w:rsidP="00CF368B">
      <w:pPr>
        <w:spacing w:line="360" w:lineRule="auto"/>
        <w:rPr>
          <w:rFonts w:asciiTheme="minorHAnsi" w:eastAsiaTheme="minorEastAsia" w:hAnsi="宋体" w:cstheme="minorBidi"/>
          <w:b/>
          <w:sz w:val="24"/>
          <w:szCs w:val="24"/>
        </w:rPr>
      </w:pPr>
      <w:r w:rsidRPr="00CF368B">
        <w:rPr>
          <w:rFonts w:asciiTheme="minorHAnsi" w:eastAsiaTheme="minorEastAsia" w:hAnsi="宋体" w:cstheme="minorBidi" w:hint="eastAsia"/>
          <w:b/>
          <w:sz w:val="24"/>
          <w:szCs w:val="24"/>
        </w:rPr>
        <w:t xml:space="preserve">2.1.3 </w:t>
      </w:r>
      <w:r w:rsidRPr="00CF368B">
        <w:rPr>
          <w:rFonts w:asciiTheme="minorHAnsi" w:eastAsiaTheme="minorEastAsia" w:hAnsi="宋体" w:cstheme="minorBidi" w:hint="eastAsia"/>
          <w:b/>
          <w:sz w:val="24"/>
          <w:szCs w:val="24"/>
        </w:rPr>
        <w:t>先进性</w:t>
      </w:r>
    </w:p>
    <w:p w:rsidR="00185531" w:rsidRPr="00CF368B" w:rsidRDefault="00185531" w:rsidP="00185531">
      <w:pPr>
        <w:spacing w:line="360" w:lineRule="auto"/>
        <w:ind w:firstLineChars="200" w:firstLine="480"/>
        <w:rPr>
          <w:rFonts w:ascii="宋体" w:eastAsiaTheme="minorEastAsia" w:hAnsi="宋体" w:cstheme="minorBidi"/>
          <w:color w:val="000000" w:themeColor="text1"/>
          <w:sz w:val="24"/>
          <w:szCs w:val="24"/>
        </w:rPr>
      </w:pPr>
      <w:r w:rsidRPr="00CF368B">
        <w:rPr>
          <w:rFonts w:ascii="宋体" w:eastAsiaTheme="minorEastAsia" w:hAnsi="宋体" w:cstheme="minorBidi"/>
          <w:color w:val="000000" w:themeColor="text1"/>
          <w:sz w:val="24"/>
          <w:szCs w:val="24"/>
        </w:rPr>
        <w:t>本标准的</w:t>
      </w:r>
      <w:r w:rsidR="00CF368B" w:rsidRPr="00CF368B">
        <w:rPr>
          <w:rFonts w:ascii="宋体" w:eastAsiaTheme="minorEastAsia" w:hAnsi="宋体" w:cstheme="minorBidi"/>
          <w:color w:val="000000" w:themeColor="text1"/>
          <w:sz w:val="24"/>
          <w:szCs w:val="24"/>
        </w:rPr>
        <w:t>修订</w:t>
      </w:r>
      <w:r w:rsidRPr="00CF368B">
        <w:rPr>
          <w:rFonts w:ascii="宋体" w:eastAsiaTheme="minorEastAsia" w:hAnsi="宋体" w:cstheme="minorBidi"/>
          <w:color w:val="000000" w:themeColor="text1"/>
          <w:sz w:val="24"/>
          <w:szCs w:val="24"/>
        </w:rPr>
        <w:t>，是基于对</w:t>
      </w:r>
      <w:bookmarkStart w:id="16" w:name="OLE_LINK22"/>
      <w:r w:rsidR="00CF368B" w:rsidRPr="00CF368B">
        <w:rPr>
          <w:rFonts w:ascii="宋体" w:eastAsiaTheme="minorEastAsia" w:hAnsi="宋体" w:cstheme="minorBidi" w:hint="eastAsia"/>
          <w:color w:val="000000" w:themeColor="text1"/>
          <w:sz w:val="24"/>
          <w:szCs w:val="24"/>
        </w:rPr>
        <w:t>阅览桌、椅、凳</w:t>
      </w:r>
      <w:bookmarkEnd w:id="16"/>
      <w:r w:rsidRPr="00CF368B">
        <w:rPr>
          <w:rFonts w:ascii="宋体" w:eastAsiaTheme="minorEastAsia" w:hAnsi="宋体" w:cstheme="minorBidi"/>
          <w:color w:val="000000" w:themeColor="text1"/>
          <w:sz w:val="24"/>
          <w:szCs w:val="24"/>
        </w:rPr>
        <w:t>发展现状的研究，以及对相关规范引用标准的最新修订情况的全面考量。在此基础上，我们</w:t>
      </w:r>
      <w:r w:rsidR="00CF368B" w:rsidRPr="00CF368B">
        <w:rPr>
          <w:rFonts w:ascii="宋体" w:eastAsiaTheme="minorEastAsia" w:hAnsi="宋体" w:cstheme="minorBidi" w:hint="eastAsia"/>
          <w:color w:val="000000" w:themeColor="text1"/>
          <w:sz w:val="24"/>
          <w:szCs w:val="24"/>
        </w:rPr>
        <w:t>修订</w:t>
      </w:r>
      <w:r w:rsidRPr="00CF368B">
        <w:rPr>
          <w:rFonts w:ascii="宋体" w:eastAsiaTheme="minorEastAsia" w:hAnsi="宋体" w:cstheme="minorBidi"/>
          <w:color w:val="000000" w:themeColor="text1"/>
          <w:sz w:val="24"/>
          <w:szCs w:val="24"/>
        </w:rPr>
        <w:t>了</w:t>
      </w:r>
      <w:r w:rsidR="00CF368B" w:rsidRPr="00CF368B">
        <w:rPr>
          <w:rFonts w:ascii="宋体" w:eastAsiaTheme="minorEastAsia" w:hAnsi="宋体" w:cstheme="minorBidi" w:hint="eastAsia"/>
          <w:color w:val="000000" w:themeColor="text1"/>
          <w:sz w:val="24"/>
          <w:szCs w:val="24"/>
        </w:rPr>
        <w:t>阅览桌、椅、凳</w:t>
      </w:r>
      <w:r w:rsidRPr="00CF368B">
        <w:rPr>
          <w:rFonts w:ascii="宋体" w:eastAsiaTheme="minorEastAsia" w:hAnsi="宋体" w:cstheme="minorBidi"/>
          <w:color w:val="000000" w:themeColor="text1"/>
          <w:sz w:val="24"/>
          <w:szCs w:val="24"/>
        </w:rPr>
        <w:t>的外观性能、理化性能、力学性能、安全性能等关键指标，并且</w:t>
      </w:r>
      <w:r w:rsidR="00CF368B" w:rsidRPr="00CF368B">
        <w:rPr>
          <w:rFonts w:ascii="宋体" w:eastAsiaTheme="minorEastAsia" w:hAnsi="宋体" w:cstheme="minorBidi" w:hint="eastAsia"/>
          <w:color w:val="000000" w:themeColor="text1"/>
          <w:sz w:val="24"/>
          <w:szCs w:val="24"/>
        </w:rPr>
        <w:t>修订</w:t>
      </w:r>
      <w:r w:rsidRPr="00CF368B">
        <w:rPr>
          <w:rFonts w:ascii="宋体" w:eastAsiaTheme="minorEastAsia" w:hAnsi="宋体" w:cstheme="minorBidi"/>
          <w:color w:val="000000" w:themeColor="text1"/>
          <w:sz w:val="24"/>
          <w:szCs w:val="24"/>
        </w:rPr>
        <w:t>了相应的试验方法。这些要求和方法的</w:t>
      </w:r>
      <w:r w:rsidR="00CF368B" w:rsidRPr="00CF368B">
        <w:rPr>
          <w:rFonts w:ascii="宋体" w:eastAsiaTheme="minorEastAsia" w:hAnsi="宋体" w:cstheme="minorBidi" w:hint="eastAsia"/>
          <w:color w:val="000000" w:themeColor="text1"/>
          <w:sz w:val="24"/>
          <w:szCs w:val="24"/>
        </w:rPr>
        <w:t>修订</w:t>
      </w:r>
      <w:r w:rsidRPr="00CF368B">
        <w:rPr>
          <w:rFonts w:ascii="宋体" w:eastAsiaTheme="minorEastAsia" w:hAnsi="宋体" w:cstheme="minorBidi"/>
          <w:color w:val="000000" w:themeColor="text1"/>
          <w:sz w:val="24"/>
          <w:szCs w:val="24"/>
        </w:rPr>
        <w:t>，旨在确保标准的指标要求与当前技术发展的适配性，同时提供适当的引领性，以推动整个行业的技术进步。此外，我们还确保了指标验证方法的科学性，以及在实际操作中的可操作性，从而为</w:t>
      </w:r>
      <w:r w:rsidR="00CF368B" w:rsidRPr="00CF368B">
        <w:rPr>
          <w:rFonts w:ascii="宋体" w:eastAsiaTheme="minorEastAsia" w:hAnsi="宋体" w:cstheme="minorBidi" w:hint="eastAsia"/>
          <w:color w:val="000000" w:themeColor="text1"/>
          <w:sz w:val="24"/>
          <w:szCs w:val="24"/>
        </w:rPr>
        <w:t>阅览桌、椅、凳</w:t>
      </w:r>
      <w:r w:rsidRPr="00CF368B">
        <w:rPr>
          <w:rFonts w:ascii="宋体" w:eastAsiaTheme="minorEastAsia" w:hAnsi="宋体" w:cstheme="minorBidi"/>
          <w:color w:val="000000" w:themeColor="text1"/>
          <w:sz w:val="24"/>
          <w:szCs w:val="24"/>
        </w:rPr>
        <w:t>的质量控制提供了可靠的技术支持。</w:t>
      </w:r>
    </w:p>
    <w:p w:rsidR="00885774" w:rsidRDefault="00D32A3E">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2.2</w:t>
      </w:r>
      <w:r w:rsidR="005E406F">
        <w:rPr>
          <w:rFonts w:asciiTheme="minorHAnsi" w:eastAsiaTheme="minorEastAsia" w:hAnsi="宋体" w:cstheme="minorBidi" w:hint="eastAsia"/>
          <w:b/>
          <w:kern w:val="2"/>
          <w:sz w:val="24"/>
          <w:szCs w:val="24"/>
        </w:rPr>
        <w:t>主要内容及其</w:t>
      </w:r>
      <w:r w:rsidR="00425D75">
        <w:rPr>
          <w:rFonts w:asciiTheme="minorHAnsi" w:eastAsiaTheme="minorEastAsia" w:hAnsi="宋体" w:cstheme="minorBidi" w:hint="eastAsia"/>
          <w:b/>
          <w:kern w:val="2"/>
          <w:sz w:val="24"/>
          <w:szCs w:val="24"/>
        </w:rPr>
        <w:t>确定依据</w:t>
      </w:r>
    </w:p>
    <w:p w:rsidR="00E03D1F" w:rsidRDefault="0063615C" w:rsidP="00E03D1F">
      <w:pPr>
        <w:spacing w:line="360" w:lineRule="auto"/>
        <w:ind w:firstLineChars="200" w:firstLine="480"/>
        <w:rPr>
          <w:rFonts w:ascii="宋体" w:eastAsiaTheme="minorEastAsia" w:hAnsi="宋体" w:cstheme="minorBidi"/>
          <w:sz w:val="24"/>
          <w:szCs w:val="24"/>
        </w:rPr>
      </w:pPr>
      <w:r w:rsidRPr="0063615C">
        <w:rPr>
          <w:rFonts w:ascii="宋体" w:eastAsiaTheme="minorEastAsia" w:hAnsi="宋体" w:cstheme="minorBidi" w:hint="eastAsia"/>
          <w:sz w:val="24"/>
          <w:szCs w:val="24"/>
        </w:rPr>
        <w:t>本标准</w:t>
      </w:r>
      <w:r w:rsidR="00CF368B">
        <w:rPr>
          <w:rFonts w:ascii="宋体" w:eastAsiaTheme="minorEastAsia" w:hAnsi="宋体" w:cstheme="minorBidi" w:hint="eastAsia"/>
          <w:sz w:val="24"/>
          <w:szCs w:val="24"/>
        </w:rPr>
        <w:t>规定了</w:t>
      </w:r>
      <w:r w:rsidR="00CF368B" w:rsidRPr="00CF368B">
        <w:rPr>
          <w:rFonts w:ascii="宋体" w:eastAsiaTheme="minorEastAsia" w:hAnsi="宋体" w:cstheme="minorBidi" w:hint="eastAsia"/>
          <w:color w:val="000000" w:themeColor="text1"/>
          <w:sz w:val="24"/>
          <w:szCs w:val="24"/>
        </w:rPr>
        <w:t>阅览桌、椅、凳</w:t>
      </w:r>
      <w:r w:rsidRPr="0063615C">
        <w:rPr>
          <w:rFonts w:ascii="宋体" w:eastAsiaTheme="minorEastAsia" w:hAnsi="宋体" w:cstheme="minorBidi" w:hint="eastAsia"/>
          <w:sz w:val="24"/>
          <w:szCs w:val="24"/>
        </w:rPr>
        <w:t>术语和定义、要求、试验方法、检验规则及标志使用说明、包装、运输和贮存</w:t>
      </w:r>
      <w:r w:rsidR="00CF368B">
        <w:rPr>
          <w:rFonts w:ascii="宋体" w:eastAsiaTheme="minorEastAsia" w:hAnsi="宋体" w:cstheme="minorBidi" w:hint="eastAsia"/>
          <w:sz w:val="24"/>
          <w:szCs w:val="24"/>
        </w:rPr>
        <w:t>等</w:t>
      </w:r>
      <w:r w:rsidR="005E406F">
        <w:rPr>
          <w:rFonts w:ascii="宋体" w:eastAsiaTheme="minorEastAsia" w:hAnsi="宋体" w:cstheme="minorBidi" w:hint="eastAsia"/>
          <w:sz w:val="24"/>
          <w:szCs w:val="24"/>
        </w:rPr>
        <w:t>，</w:t>
      </w:r>
      <w:r w:rsidR="00CF368B">
        <w:rPr>
          <w:rFonts w:ascii="宋体" w:eastAsiaTheme="minorEastAsia" w:hAnsi="宋体" w:cstheme="minorBidi" w:hint="eastAsia"/>
          <w:sz w:val="24"/>
          <w:szCs w:val="24"/>
        </w:rPr>
        <w:t>描述了相应的试验方法。</w:t>
      </w:r>
      <w:r w:rsidR="00E03D1F" w:rsidRPr="00E03D1F">
        <w:rPr>
          <w:rFonts w:ascii="宋体" w:eastAsiaTheme="minorEastAsia" w:hAnsi="宋体" w:cstheme="minorBidi" w:hint="eastAsia"/>
          <w:sz w:val="24"/>
          <w:szCs w:val="24"/>
        </w:rPr>
        <w:t>本次修订主要是更改本标准不适用的技术指标和试验方法，主要内容及其确定的依据如下：</w:t>
      </w:r>
    </w:p>
    <w:p w:rsidR="00885774" w:rsidRPr="00E03D1F" w:rsidRDefault="005E406F" w:rsidP="00E03D1F">
      <w:pPr>
        <w:pStyle w:val="af2"/>
        <w:spacing w:line="360" w:lineRule="auto"/>
        <w:ind w:firstLineChars="0" w:firstLine="0"/>
        <w:rPr>
          <w:rFonts w:asciiTheme="minorHAnsi" w:eastAsiaTheme="minorEastAsia" w:hAnsi="宋体" w:cstheme="minorBidi"/>
          <w:b/>
          <w:kern w:val="2"/>
          <w:sz w:val="24"/>
          <w:szCs w:val="24"/>
        </w:rPr>
      </w:pPr>
      <w:r w:rsidRPr="00E03D1F">
        <w:rPr>
          <w:rFonts w:asciiTheme="minorHAnsi" w:eastAsiaTheme="minorEastAsia" w:hAnsi="宋体" w:cstheme="minorBidi" w:hint="eastAsia"/>
          <w:b/>
          <w:kern w:val="2"/>
          <w:sz w:val="24"/>
          <w:szCs w:val="24"/>
        </w:rPr>
        <w:t>2.</w:t>
      </w:r>
      <w:r w:rsidR="00D32A3E" w:rsidRPr="00E03D1F">
        <w:rPr>
          <w:rFonts w:asciiTheme="minorHAnsi" w:eastAsiaTheme="minorEastAsia" w:hAnsi="宋体" w:cstheme="minorBidi" w:hint="eastAsia"/>
          <w:b/>
          <w:kern w:val="2"/>
          <w:sz w:val="24"/>
          <w:szCs w:val="24"/>
        </w:rPr>
        <w:t>2.</w:t>
      </w:r>
      <w:r w:rsidRPr="00E03D1F">
        <w:rPr>
          <w:rFonts w:asciiTheme="minorHAnsi" w:eastAsiaTheme="minorEastAsia" w:hAnsi="宋体" w:cstheme="minorBidi" w:hint="eastAsia"/>
          <w:b/>
          <w:kern w:val="2"/>
          <w:sz w:val="24"/>
          <w:szCs w:val="24"/>
        </w:rPr>
        <w:t xml:space="preserve">1 </w:t>
      </w:r>
      <w:r w:rsidR="00147CF1">
        <w:rPr>
          <w:rFonts w:asciiTheme="minorHAnsi" w:eastAsiaTheme="minorEastAsia" w:hAnsi="宋体" w:cstheme="minorBidi" w:hint="eastAsia"/>
          <w:b/>
          <w:kern w:val="2"/>
          <w:sz w:val="24"/>
          <w:szCs w:val="24"/>
        </w:rPr>
        <w:t>关于</w:t>
      </w:r>
      <w:r w:rsidRPr="00E03D1F">
        <w:rPr>
          <w:rFonts w:asciiTheme="minorHAnsi" w:eastAsiaTheme="minorEastAsia" w:hAnsi="宋体" w:cstheme="minorBidi" w:hint="eastAsia"/>
          <w:b/>
          <w:kern w:val="2"/>
          <w:sz w:val="24"/>
          <w:szCs w:val="24"/>
        </w:rPr>
        <w:t>范围</w:t>
      </w:r>
    </w:p>
    <w:p w:rsidR="009144A3" w:rsidRPr="009144A3" w:rsidRDefault="009144A3" w:rsidP="009144A3">
      <w:pPr>
        <w:pStyle w:val="af2"/>
        <w:spacing w:line="360" w:lineRule="auto"/>
        <w:ind w:firstLine="480"/>
        <w:rPr>
          <w:rFonts w:eastAsiaTheme="minorEastAsia" w:hAnsi="宋体" w:cstheme="minorBidi"/>
          <w:sz w:val="24"/>
          <w:szCs w:val="24"/>
        </w:rPr>
      </w:pPr>
      <w:r w:rsidRPr="009144A3">
        <w:rPr>
          <w:rFonts w:eastAsiaTheme="minorEastAsia" w:hAnsi="宋体" w:cstheme="minorBidi" w:hint="eastAsia"/>
          <w:sz w:val="24"/>
          <w:szCs w:val="24"/>
        </w:rPr>
        <w:t>本文件规定了阅览桌、椅、凳的要求、检验规则及标志、使用说明、包装、运输和贮存等，描述了相应的试验方法，界定了术语和定义。</w:t>
      </w:r>
    </w:p>
    <w:p w:rsidR="00885774" w:rsidRPr="002C0897" w:rsidRDefault="009144A3" w:rsidP="009144A3">
      <w:pPr>
        <w:pStyle w:val="af2"/>
        <w:spacing w:line="360" w:lineRule="auto"/>
        <w:ind w:firstLine="480"/>
        <w:rPr>
          <w:rFonts w:eastAsiaTheme="minorEastAsia" w:hAnsi="宋体" w:cstheme="minorBidi"/>
          <w:sz w:val="24"/>
          <w:szCs w:val="24"/>
        </w:rPr>
      </w:pPr>
      <w:r w:rsidRPr="009144A3">
        <w:rPr>
          <w:rFonts w:eastAsiaTheme="minorEastAsia" w:hAnsi="宋体" w:cstheme="minorBidi" w:hint="eastAsia"/>
          <w:kern w:val="2"/>
          <w:sz w:val="24"/>
          <w:szCs w:val="24"/>
        </w:rPr>
        <w:t>本文件适用于图书馆、档案馆、阅览室等办公场所使用的阅览桌、椅、凳类产品</w:t>
      </w:r>
      <w:r w:rsidR="002C0897" w:rsidRPr="002C0897">
        <w:rPr>
          <w:rFonts w:eastAsiaTheme="minorEastAsia" w:hAnsi="宋体" w:cstheme="minorBidi" w:hint="eastAsia"/>
          <w:sz w:val="24"/>
          <w:szCs w:val="24"/>
        </w:rPr>
        <w:t>。</w:t>
      </w:r>
      <w:r w:rsidR="005E406F">
        <w:rPr>
          <w:rFonts w:eastAsiaTheme="minorEastAsia" w:hAnsi="宋体" w:cstheme="minorBidi" w:hint="eastAsia"/>
          <w:kern w:val="2"/>
          <w:sz w:val="24"/>
          <w:szCs w:val="24"/>
        </w:rPr>
        <w:t>与旧标准相比无明显改动。</w:t>
      </w:r>
    </w:p>
    <w:p w:rsidR="00885774" w:rsidRDefault="005E406F">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2.</w:t>
      </w:r>
      <w:r w:rsidR="00D32A3E">
        <w:rPr>
          <w:rFonts w:asciiTheme="minorHAnsi" w:eastAsiaTheme="minorEastAsia" w:hAnsi="宋体" w:cstheme="minorBidi" w:hint="eastAsia"/>
          <w:b/>
          <w:kern w:val="2"/>
          <w:sz w:val="24"/>
          <w:szCs w:val="24"/>
        </w:rPr>
        <w:t>2.</w:t>
      </w:r>
      <w:r>
        <w:rPr>
          <w:rFonts w:asciiTheme="minorHAnsi" w:eastAsiaTheme="minorEastAsia" w:hAnsi="宋体" w:cstheme="minorBidi" w:hint="eastAsia"/>
          <w:b/>
          <w:kern w:val="2"/>
          <w:sz w:val="24"/>
          <w:szCs w:val="24"/>
        </w:rPr>
        <w:t xml:space="preserve">2 </w:t>
      </w:r>
      <w:r w:rsidR="00147CF1">
        <w:rPr>
          <w:rFonts w:asciiTheme="minorHAnsi" w:eastAsiaTheme="minorEastAsia" w:hAnsi="宋体" w:cstheme="minorBidi" w:hint="eastAsia"/>
          <w:b/>
          <w:kern w:val="2"/>
          <w:sz w:val="24"/>
          <w:szCs w:val="24"/>
        </w:rPr>
        <w:t>关于</w:t>
      </w:r>
      <w:r>
        <w:rPr>
          <w:rFonts w:asciiTheme="minorHAnsi" w:eastAsiaTheme="minorEastAsia" w:hAnsi="宋体" w:cstheme="minorBidi" w:hint="eastAsia"/>
          <w:b/>
          <w:kern w:val="2"/>
          <w:sz w:val="24"/>
          <w:szCs w:val="24"/>
        </w:rPr>
        <w:t>规范性引用文件</w:t>
      </w:r>
    </w:p>
    <w:p w:rsidR="00207806" w:rsidRDefault="00207806">
      <w:pPr>
        <w:pStyle w:val="af2"/>
        <w:spacing w:line="360" w:lineRule="auto"/>
        <w:ind w:firstLineChars="0" w:firstLine="480"/>
        <w:rPr>
          <w:rFonts w:eastAsiaTheme="minorEastAsia" w:hAnsi="宋体" w:cstheme="minorBidi"/>
          <w:kern w:val="2"/>
          <w:sz w:val="24"/>
          <w:szCs w:val="24"/>
        </w:rPr>
      </w:pPr>
      <w:r w:rsidRPr="00207806">
        <w:rPr>
          <w:rFonts w:eastAsiaTheme="minorEastAsia" w:hAnsi="宋体" w:cstheme="minorBidi" w:hint="eastAsia"/>
          <w:kern w:val="2"/>
          <w:sz w:val="24"/>
          <w:szCs w:val="24"/>
        </w:rPr>
        <w:t>规范性引用文件包括最新的产品标准、试验方法标准及原辅材料标准，主要</w:t>
      </w:r>
      <w:r>
        <w:rPr>
          <w:rFonts w:eastAsiaTheme="minorEastAsia" w:hAnsi="宋体" w:cstheme="minorBidi" w:hint="eastAsia"/>
          <w:kern w:val="2"/>
          <w:sz w:val="24"/>
          <w:szCs w:val="24"/>
        </w:rPr>
        <w:t>有：</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lastRenderedPageBreak/>
        <w:t>GB/T 1732—2020  漆膜耐冲击测定法</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1927.4—2021  无疵小试样木材物理力学性质试验方法 第4部分：含水率测定</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2099.1—2021  家用和类似用途插头插座 第1部分：通用要求</w:t>
      </w:r>
    </w:p>
    <w:p w:rsidR="00116796" w:rsidRPr="00116796" w:rsidRDefault="00116796" w:rsidP="00116796">
      <w:pPr>
        <w:pStyle w:val="af2"/>
        <w:spacing w:line="360" w:lineRule="auto"/>
        <w:ind w:firstLineChars="0" w:firstLine="0"/>
        <w:rPr>
          <w:rFonts w:eastAsiaTheme="minorEastAsia" w:hAnsi="宋体" w:cstheme="minorBidi"/>
          <w:sz w:val="24"/>
          <w:szCs w:val="24"/>
        </w:rPr>
      </w:pPr>
      <w:bookmarkStart w:id="17" w:name="OLE_LINK33"/>
      <w:r w:rsidRPr="00116796">
        <w:rPr>
          <w:rFonts w:eastAsiaTheme="minorEastAsia" w:hAnsi="宋体" w:cstheme="minorBidi" w:hint="eastAsia"/>
          <w:sz w:val="24"/>
          <w:szCs w:val="24"/>
        </w:rPr>
        <w:t>GB/T 2099.31—2025  家用和类似用途插头插座第31部分:装有 USB 电源的插座的特殊要求</w:t>
      </w:r>
    </w:p>
    <w:bookmarkEnd w:id="17"/>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 xml:space="preserve">GB/T 2828.1—2012  计数抽样检验程序  第1部分:按接收质量限(AQL)检索的逐批检验抽样计划 </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3324—2024  木家具通用技术条件</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3920  纺织品  色牢度试验  耐摩擦色牢度</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4893.1—2021  家具表面耐冷液测定法</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4893.2—2020  家具表面耐湿热测定法</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4893.3—2020  家具表面耐干热测定法</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4893.4—2023  家具表面漆膜理化性能试验 第4部分:附着力交叉切割测定法</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4893.8—2023  家具表面漆膜理化性能试验 第8部分:耐磨性测定法</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4893.9—2013  家具表面漆膜理化性能试验 第9部分:抗冲击测定法</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5296.6  消费品使用说明  第6部分：家具</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6669—2008  软质泡沫聚合材料 压缩永久变形的测定</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6670—2008  软质泡沫聚合材料 落球法回弹性能的测定</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6739—2022  色漆和清漆  铅笔法测定漆膜硬度</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7000.201—2023  灯具 第2-1部分:特殊要求 固定式通用灯具</w:t>
      </w:r>
    </w:p>
    <w:p w:rsidR="00116796" w:rsidRPr="00116796" w:rsidRDefault="00116796" w:rsidP="00116796">
      <w:pPr>
        <w:pStyle w:val="af2"/>
        <w:spacing w:line="360" w:lineRule="auto"/>
        <w:ind w:firstLineChars="0" w:firstLine="0"/>
        <w:rPr>
          <w:rFonts w:eastAsiaTheme="minorEastAsia" w:hAnsi="宋体" w:cstheme="minorBidi"/>
          <w:sz w:val="24"/>
          <w:szCs w:val="24"/>
        </w:rPr>
      </w:pPr>
      <w:bookmarkStart w:id="18" w:name="OLE_LINK26"/>
      <w:bookmarkStart w:id="19" w:name="OLE_LINK27"/>
      <w:r w:rsidRPr="00116796">
        <w:rPr>
          <w:rFonts w:eastAsiaTheme="minorEastAsia" w:hAnsi="宋体" w:cstheme="minorBidi" w:hint="eastAsia"/>
          <w:sz w:val="24"/>
          <w:szCs w:val="24"/>
        </w:rPr>
        <w:t xml:space="preserve">GB/T 7000.202—2023  </w:t>
      </w:r>
      <w:r w:rsidRPr="00116796">
        <w:rPr>
          <w:rFonts w:eastAsiaTheme="minorEastAsia" w:hAnsi="宋体" w:cstheme="minorBidi"/>
          <w:sz w:val="24"/>
          <w:szCs w:val="24"/>
        </w:rPr>
        <w:t>灯具 第2-2部分:特殊要求 嵌入式灯具</w:t>
      </w:r>
    </w:p>
    <w:p w:rsidR="00116796" w:rsidRPr="00116796" w:rsidRDefault="00116796" w:rsidP="00116796">
      <w:pPr>
        <w:pStyle w:val="af2"/>
        <w:spacing w:line="360" w:lineRule="auto"/>
        <w:ind w:firstLineChars="0" w:firstLine="0"/>
        <w:rPr>
          <w:rFonts w:eastAsiaTheme="minorEastAsia" w:hAnsi="宋体" w:cstheme="minorBidi"/>
          <w:sz w:val="24"/>
          <w:szCs w:val="24"/>
        </w:rPr>
      </w:pPr>
      <w:bookmarkStart w:id="20" w:name="OLE_LINK28"/>
      <w:bookmarkStart w:id="21" w:name="OLE_LINK29"/>
      <w:r w:rsidRPr="00116796">
        <w:rPr>
          <w:rFonts w:eastAsiaTheme="minorEastAsia" w:hAnsi="宋体" w:cstheme="minorBidi" w:hint="eastAsia"/>
          <w:sz w:val="24"/>
          <w:szCs w:val="24"/>
        </w:rPr>
        <w:t>GB/Z 39942—2021</w:t>
      </w:r>
      <w:bookmarkEnd w:id="20"/>
      <w:bookmarkEnd w:id="21"/>
      <w:r w:rsidRPr="00116796">
        <w:rPr>
          <w:rFonts w:eastAsiaTheme="minorEastAsia" w:hAnsi="宋体" w:cstheme="minorBidi" w:hint="eastAsia"/>
          <w:sz w:val="24"/>
          <w:szCs w:val="24"/>
        </w:rPr>
        <w:t xml:space="preserve"> </w:t>
      </w:r>
      <w:r w:rsidRPr="00116796">
        <w:rPr>
          <w:rFonts w:eastAsiaTheme="minorEastAsia" w:hAnsi="宋体" w:cstheme="minorBidi"/>
          <w:sz w:val="24"/>
          <w:szCs w:val="24"/>
        </w:rPr>
        <w:t>应用GB/T 20145评价光源和灯具的蓝光危害</w:t>
      </w:r>
    </w:p>
    <w:p w:rsidR="00116796" w:rsidRPr="00116796" w:rsidRDefault="00116796" w:rsidP="00116796">
      <w:pPr>
        <w:pStyle w:val="af2"/>
        <w:spacing w:line="360" w:lineRule="auto"/>
        <w:ind w:firstLineChars="0" w:firstLine="0"/>
        <w:rPr>
          <w:rFonts w:eastAsiaTheme="minorEastAsia" w:hAnsi="宋体" w:cstheme="minorBidi"/>
          <w:sz w:val="24"/>
          <w:szCs w:val="24"/>
        </w:rPr>
      </w:pPr>
      <w:bookmarkStart w:id="22" w:name="OLE_LINK30"/>
      <w:r w:rsidRPr="00116796">
        <w:rPr>
          <w:rFonts w:eastAsiaTheme="minorEastAsia" w:hAnsi="宋体" w:cstheme="minorBidi" w:hint="eastAsia"/>
          <w:sz w:val="24"/>
          <w:szCs w:val="24"/>
        </w:rPr>
        <w:t>GB 17625.1</w:t>
      </w:r>
      <w:bookmarkEnd w:id="22"/>
      <w:r w:rsidRPr="00116796">
        <w:rPr>
          <w:rFonts w:eastAsiaTheme="minorEastAsia" w:hAnsi="宋体" w:cstheme="minorBidi" w:hint="eastAsia"/>
          <w:sz w:val="24"/>
          <w:szCs w:val="24"/>
        </w:rPr>
        <w:t xml:space="preserve">—2022  </w:t>
      </w:r>
      <w:r w:rsidRPr="00116796">
        <w:rPr>
          <w:rFonts w:eastAsiaTheme="minorEastAsia" w:hAnsi="宋体" w:cstheme="minorBidi"/>
          <w:sz w:val="24"/>
          <w:szCs w:val="24"/>
        </w:rPr>
        <w:t>电磁兼容 限值 第1部分:谐波电流发射限值(设备每相输入电流≤16A)</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 xml:space="preserve">GB/T 17743—2021  </w:t>
      </w:r>
      <w:r w:rsidRPr="00116796">
        <w:rPr>
          <w:rFonts w:eastAsiaTheme="minorEastAsia" w:hAnsi="宋体" w:cstheme="minorBidi"/>
          <w:sz w:val="24"/>
          <w:szCs w:val="24"/>
        </w:rPr>
        <w:t>电气照明和类似设备的无线电骚扰特性的限值和测量方法 </w:t>
      </w:r>
    </w:p>
    <w:bookmarkEnd w:id="18"/>
    <w:bookmarkEnd w:id="19"/>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7573  纺织品 水萃取液pH值的测定</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lastRenderedPageBreak/>
        <w:t>GB/T 9286—2021  色漆和清漆  漆膜的划格试验</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10357.1—2024  家具力学性能试验 第1部分:桌类强度和耐久性</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10357.2—2013  家具力学性能试验 第2部分:椅凳类稳定性</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10357.3—2025  家具力学性能试验 第3部分:椅凳类强度和耐久性</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10357.7—2025  家具力学性能试验 第7部分:桌类稳定性</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17657—2022  人造板及饰面人造板理化性能试验方法</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 17927—2024  家具阻燃性能安全技术规范</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 18584—2024  家具中有害物质限量</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 28008—2024  家具结构安全技术规范</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w:t>
      </w:r>
      <w:r w:rsidRPr="00116796">
        <w:rPr>
          <w:rFonts w:eastAsiaTheme="minorEastAsia" w:hAnsi="宋体" w:cstheme="minorBidi"/>
          <w:sz w:val="24"/>
          <w:szCs w:val="24"/>
        </w:rPr>
        <w:t>B</w:t>
      </w:r>
      <w:r w:rsidRPr="00116796">
        <w:rPr>
          <w:rFonts w:eastAsiaTheme="minorEastAsia" w:hAnsi="宋体" w:cstheme="minorBidi" w:hint="eastAsia"/>
          <w:sz w:val="24"/>
          <w:szCs w:val="24"/>
        </w:rPr>
        <w:t xml:space="preserve">/T </w:t>
      </w:r>
      <w:r w:rsidRPr="00116796">
        <w:rPr>
          <w:rFonts w:eastAsiaTheme="minorEastAsia" w:hAnsi="宋体" w:cstheme="minorBidi"/>
          <w:sz w:val="24"/>
          <w:szCs w:val="24"/>
        </w:rPr>
        <w:t>39452</w:t>
      </w:r>
      <w:r w:rsidRPr="00116796">
        <w:rPr>
          <w:rFonts w:eastAsiaTheme="minorEastAsia" w:hAnsi="宋体" w:cstheme="minorBidi" w:hint="eastAsia"/>
          <w:sz w:val="24"/>
          <w:szCs w:val="24"/>
        </w:rPr>
        <w:t>—</w:t>
      </w:r>
      <w:r w:rsidRPr="00116796">
        <w:rPr>
          <w:rFonts w:eastAsiaTheme="minorEastAsia" w:hAnsi="宋体" w:cstheme="minorBidi"/>
          <w:sz w:val="24"/>
          <w:szCs w:val="24"/>
        </w:rPr>
        <w:t xml:space="preserve">2020  </w:t>
      </w:r>
      <w:r w:rsidRPr="00116796">
        <w:rPr>
          <w:rFonts w:eastAsiaTheme="minorEastAsia" w:hAnsi="宋体" w:cstheme="minorBidi" w:hint="eastAsia"/>
          <w:sz w:val="24"/>
          <w:szCs w:val="24"/>
        </w:rPr>
        <w:t>皮革 物理和机械试验 涂层粘着牢度的测定</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GB/T 40920—2021  皮革  色牢度试验 往复式摩擦色牢度</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 xml:space="preserve">QB/T 1950—2024  </w:t>
      </w:r>
      <w:bookmarkStart w:id="23" w:name="OLE_LINK10"/>
      <w:r w:rsidRPr="00116796">
        <w:rPr>
          <w:rFonts w:eastAsiaTheme="minorEastAsia" w:hAnsi="宋体" w:cstheme="minorBidi" w:hint="eastAsia"/>
          <w:sz w:val="24"/>
          <w:szCs w:val="24"/>
        </w:rPr>
        <w:t>家具表面漆膜耐盐浴测定法</w:t>
      </w:r>
      <w:bookmarkEnd w:id="23"/>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QB/T 2724—2018  皮革  化学试验 pH的测定</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QB/T 3826—1999  轻工产品金属层和化学处理层的耐腐蚀试验方法  中性盐雾试验(NSS)法</w:t>
      </w:r>
    </w:p>
    <w:p w:rsidR="00116796" w:rsidRPr="00116796" w:rsidRDefault="00116796" w:rsidP="00116796">
      <w:pPr>
        <w:pStyle w:val="af2"/>
        <w:spacing w:line="360" w:lineRule="auto"/>
        <w:ind w:firstLineChars="0" w:firstLine="0"/>
        <w:rPr>
          <w:rFonts w:eastAsiaTheme="minorEastAsia" w:hAnsi="宋体" w:cstheme="minorBidi"/>
          <w:sz w:val="24"/>
          <w:szCs w:val="24"/>
        </w:rPr>
      </w:pPr>
      <w:r w:rsidRPr="00116796">
        <w:rPr>
          <w:rFonts w:eastAsiaTheme="minorEastAsia" w:hAnsi="宋体" w:cstheme="minorBidi" w:hint="eastAsia"/>
          <w:sz w:val="24"/>
          <w:szCs w:val="24"/>
        </w:rPr>
        <w:t>QB/T 5660—2021  木家具表面耐黄变测定法</w:t>
      </w:r>
    </w:p>
    <w:p w:rsidR="00885774" w:rsidRDefault="005E406F">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2.</w:t>
      </w:r>
      <w:r w:rsidR="00D32A3E">
        <w:rPr>
          <w:rFonts w:asciiTheme="minorHAnsi" w:eastAsiaTheme="minorEastAsia" w:hAnsi="宋体" w:cstheme="minorBidi" w:hint="eastAsia"/>
          <w:b/>
          <w:kern w:val="2"/>
          <w:sz w:val="24"/>
          <w:szCs w:val="24"/>
        </w:rPr>
        <w:t>2.</w:t>
      </w:r>
      <w:r>
        <w:rPr>
          <w:rFonts w:asciiTheme="minorHAnsi" w:eastAsiaTheme="minorEastAsia" w:hAnsi="宋体" w:cstheme="minorBidi" w:hint="eastAsia"/>
          <w:b/>
          <w:kern w:val="2"/>
          <w:sz w:val="24"/>
          <w:szCs w:val="24"/>
        </w:rPr>
        <w:t xml:space="preserve">3 </w:t>
      </w:r>
      <w:r w:rsidR="00147CF1">
        <w:rPr>
          <w:rFonts w:asciiTheme="minorHAnsi" w:eastAsiaTheme="minorEastAsia" w:hAnsi="宋体" w:cstheme="minorBidi" w:hint="eastAsia"/>
          <w:b/>
          <w:kern w:val="2"/>
          <w:sz w:val="24"/>
          <w:szCs w:val="24"/>
        </w:rPr>
        <w:t>关于</w:t>
      </w:r>
      <w:r>
        <w:rPr>
          <w:rFonts w:asciiTheme="minorHAnsi" w:eastAsiaTheme="minorEastAsia" w:hAnsi="宋体" w:cstheme="minorBidi" w:hint="eastAsia"/>
          <w:b/>
          <w:kern w:val="2"/>
          <w:sz w:val="24"/>
          <w:szCs w:val="24"/>
        </w:rPr>
        <w:t>术语和定义</w:t>
      </w:r>
    </w:p>
    <w:p w:rsidR="00885774" w:rsidRDefault="005E406F">
      <w:pPr>
        <w:pStyle w:val="af2"/>
        <w:spacing w:line="360" w:lineRule="auto"/>
        <w:ind w:firstLine="480"/>
        <w:rPr>
          <w:rFonts w:eastAsiaTheme="minorEastAsia" w:hAnsi="宋体" w:cstheme="minorBidi"/>
          <w:kern w:val="2"/>
          <w:sz w:val="24"/>
          <w:szCs w:val="24"/>
        </w:rPr>
      </w:pPr>
      <w:r>
        <w:rPr>
          <w:rFonts w:eastAsiaTheme="minorEastAsia" w:hAnsi="宋体" w:cstheme="minorBidi" w:hint="eastAsia"/>
          <w:kern w:val="2"/>
          <w:sz w:val="24"/>
          <w:szCs w:val="24"/>
        </w:rPr>
        <w:t>按照</w:t>
      </w:r>
      <w:r>
        <w:rPr>
          <w:rFonts w:hAnsi="宋体" w:hint="eastAsia"/>
          <w:sz w:val="24"/>
        </w:rPr>
        <w:t>GB/T 1.1—2020《标准化工作导则  第1部分：标准化文件的结构和起草规则》的规定</w:t>
      </w:r>
      <w:r>
        <w:rPr>
          <w:rFonts w:eastAsiaTheme="minorEastAsia" w:hAnsi="宋体" w:cstheme="minorBidi" w:hint="eastAsia"/>
          <w:kern w:val="2"/>
          <w:sz w:val="24"/>
          <w:szCs w:val="24"/>
        </w:rPr>
        <w:t>，术语和定义这一</w:t>
      </w:r>
      <w:r w:rsidR="00970064">
        <w:rPr>
          <w:rFonts w:eastAsiaTheme="minorEastAsia" w:hAnsi="宋体" w:cstheme="minorBidi" w:hint="eastAsia"/>
          <w:kern w:val="2"/>
          <w:sz w:val="24"/>
          <w:szCs w:val="24"/>
        </w:rPr>
        <w:t>部分对“</w:t>
      </w:r>
      <w:r w:rsidR="00637ABC" w:rsidRPr="00637ABC">
        <w:rPr>
          <w:rFonts w:eastAsiaTheme="minorEastAsia" w:hAnsi="宋体" w:cstheme="minorBidi" w:hint="eastAsia"/>
          <w:kern w:val="2"/>
          <w:sz w:val="24"/>
          <w:szCs w:val="24"/>
        </w:rPr>
        <w:t>阅览桌、椅、凳</w:t>
      </w:r>
      <w:r w:rsidR="00970064">
        <w:rPr>
          <w:rFonts w:eastAsiaTheme="minorEastAsia" w:hAnsi="宋体" w:cstheme="minorBidi" w:hint="eastAsia"/>
          <w:kern w:val="2"/>
          <w:sz w:val="24"/>
          <w:szCs w:val="24"/>
        </w:rPr>
        <w:t>”进行了定义，</w:t>
      </w:r>
      <w:r w:rsidR="00970064" w:rsidRPr="00970064">
        <w:rPr>
          <w:rFonts w:eastAsiaTheme="minorEastAsia" w:hAnsi="宋体" w:cstheme="minorBidi" w:hint="eastAsia"/>
          <w:kern w:val="2"/>
          <w:sz w:val="24"/>
          <w:szCs w:val="24"/>
        </w:rPr>
        <w:t>本部分较旧标准无</w:t>
      </w:r>
      <w:r w:rsidR="00970064">
        <w:rPr>
          <w:rFonts w:eastAsiaTheme="minorEastAsia" w:hAnsi="宋体" w:cstheme="minorBidi" w:hint="eastAsia"/>
          <w:kern w:val="2"/>
          <w:sz w:val="24"/>
          <w:szCs w:val="24"/>
        </w:rPr>
        <w:t>改动</w:t>
      </w:r>
      <w:r>
        <w:rPr>
          <w:rFonts w:eastAsiaTheme="minorEastAsia" w:hAnsi="宋体" w:cstheme="minorBidi" w:hint="eastAsia"/>
          <w:kern w:val="2"/>
          <w:sz w:val="24"/>
          <w:szCs w:val="24"/>
        </w:rPr>
        <w:t>。</w:t>
      </w:r>
    </w:p>
    <w:p w:rsidR="00147CF1" w:rsidRDefault="005E406F" w:rsidP="00147CF1">
      <w:pPr>
        <w:pStyle w:val="af2"/>
        <w:spacing w:line="360" w:lineRule="auto"/>
        <w:ind w:firstLineChars="0" w:firstLine="0"/>
        <w:rPr>
          <w:rFonts w:asciiTheme="minorHAnsi" w:eastAsiaTheme="minorEastAsia" w:hAnsi="宋体" w:cstheme="minorBidi"/>
          <w:bCs/>
          <w:kern w:val="2"/>
          <w:sz w:val="24"/>
          <w:szCs w:val="24"/>
        </w:rPr>
      </w:pPr>
      <w:r>
        <w:rPr>
          <w:rFonts w:asciiTheme="minorHAnsi" w:eastAsiaTheme="minorEastAsia" w:hAnsi="宋体" w:cstheme="minorBidi" w:hint="eastAsia"/>
          <w:b/>
          <w:kern w:val="2"/>
          <w:sz w:val="24"/>
          <w:szCs w:val="24"/>
        </w:rPr>
        <w:t>2.</w:t>
      </w:r>
      <w:r w:rsidR="00D32A3E">
        <w:rPr>
          <w:rFonts w:asciiTheme="minorHAnsi" w:eastAsiaTheme="minorEastAsia" w:hAnsi="宋体" w:cstheme="minorBidi" w:hint="eastAsia"/>
          <w:b/>
          <w:kern w:val="2"/>
          <w:sz w:val="24"/>
          <w:szCs w:val="24"/>
        </w:rPr>
        <w:t>2.</w:t>
      </w:r>
      <w:r>
        <w:rPr>
          <w:rFonts w:asciiTheme="minorHAnsi" w:eastAsiaTheme="minorEastAsia" w:hAnsi="宋体" w:cstheme="minorBidi" w:hint="eastAsia"/>
          <w:b/>
          <w:kern w:val="2"/>
          <w:sz w:val="24"/>
          <w:szCs w:val="24"/>
        </w:rPr>
        <w:t xml:space="preserve">4 </w:t>
      </w:r>
      <w:r w:rsidR="00147CF1">
        <w:rPr>
          <w:rFonts w:asciiTheme="minorHAnsi" w:eastAsiaTheme="minorEastAsia" w:hAnsi="宋体" w:cstheme="minorBidi" w:hint="eastAsia"/>
          <w:b/>
          <w:kern w:val="2"/>
          <w:sz w:val="24"/>
          <w:szCs w:val="24"/>
        </w:rPr>
        <w:t>关于</w:t>
      </w:r>
      <w:r w:rsidR="00B35005" w:rsidRPr="00147CF1">
        <w:rPr>
          <w:rFonts w:asciiTheme="minorHAnsi" w:eastAsiaTheme="minorEastAsia" w:hAnsi="宋体" w:cstheme="minorBidi" w:hint="eastAsia"/>
          <w:b/>
          <w:kern w:val="2"/>
          <w:sz w:val="24"/>
          <w:szCs w:val="24"/>
        </w:rPr>
        <w:t>木材含水率</w:t>
      </w:r>
    </w:p>
    <w:p w:rsidR="00F14721" w:rsidRDefault="00E03D1F" w:rsidP="00F14721">
      <w:pPr>
        <w:pStyle w:val="af2"/>
        <w:spacing w:line="360" w:lineRule="auto"/>
        <w:ind w:firstLine="480"/>
        <w:rPr>
          <w:rFonts w:asciiTheme="minorHAnsi" w:eastAsiaTheme="minorEastAsia" w:hAnsi="宋体" w:cstheme="minorBidi"/>
          <w:bCs/>
          <w:kern w:val="2"/>
          <w:sz w:val="24"/>
          <w:szCs w:val="24"/>
        </w:rPr>
      </w:pPr>
      <w:r>
        <w:rPr>
          <w:rFonts w:asciiTheme="minorHAnsi" w:eastAsiaTheme="minorEastAsia" w:hAnsi="宋体" w:cstheme="minorBidi" w:hint="eastAsia"/>
          <w:bCs/>
          <w:kern w:val="2"/>
          <w:sz w:val="24"/>
          <w:szCs w:val="24"/>
        </w:rPr>
        <w:t>本次修订将木材含水率</w:t>
      </w:r>
      <w:r w:rsidR="00C75A0E">
        <w:rPr>
          <w:rFonts w:asciiTheme="minorHAnsi" w:eastAsiaTheme="minorEastAsia" w:hAnsi="宋体" w:cstheme="minorBidi" w:hint="eastAsia"/>
          <w:bCs/>
          <w:kern w:val="2"/>
          <w:sz w:val="24"/>
          <w:szCs w:val="24"/>
        </w:rPr>
        <w:t>要求</w:t>
      </w:r>
      <w:r>
        <w:rPr>
          <w:rFonts w:asciiTheme="minorHAnsi" w:eastAsiaTheme="minorEastAsia" w:hAnsi="宋体" w:cstheme="minorBidi" w:hint="eastAsia"/>
          <w:bCs/>
          <w:kern w:val="2"/>
          <w:sz w:val="24"/>
          <w:szCs w:val="24"/>
        </w:rPr>
        <w:t>调整到了</w:t>
      </w:r>
      <w:r w:rsidRPr="00E03D1F">
        <w:rPr>
          <w:rFonts w:asciiTheme="minorHAnsi" w:eastAsiaTheme="minorEastAsia" w:hAnsi="宋体" w:cstheme="minorBidi" w:hint="eastAsia"/>
          <w:bCs/>
          <w:kern w:val="2"/>
          <w:sz w:val="24"/>
          <w:szCs w:val="24"/>
        </w:rPr>
        <w:t>产品木制部件材质理化性能</w:t>
      </w:r>
      <w:r>
        <w:rPr>
          <w:rFonts w:asciiTheme="minorHAnsi" w:eastAsiaTheme="minorEastAsia" w:hAnsi="宋体" w:cstheme="minorBidi" w:hint="eastAsia"/>
          <w:bCs/>
          <w:kern w:val="2"/>
          <w:sz w:val="24"/>
          <w:szCs w:val="24"/>
        </w:rPr>
        <w:t>中，</w:t>
      </w:r>
      <w:r w:rsidR="00F14721" w:rsidRPr="00F14721">
        <w:rPr>
          <w:rFonts w:asciiTheme="minorHAnsi" w:eastAsiaTheme="minorEastAsia" w:hAnsi="宋体" w:cstheme="minorBidi" w:hint="eastAsia"/>
          <w:bCs/>
          <w:kern w:val="2"/>
          <w:sz w:val="24"/>
          <w:szCs w:val="24"/>
        </w:rPr>
        <w:t>保持了相关标准的统一性</w:t>
      </w:r>
      <w:r w:rsidR="00F14721">
        <w:rPr>
          <w:rFonts w:asciiTheme="minorHAnsi" w:eastAsiaTheme="minorEastAsia" w:hAnsi="宋体" w:cstheme="minorBidi" w:hint="eastAsia"/>
          <w:bCs/>
          <w:kern w:val="2"/>
          <w:sz w:val="24"/>
          <w:szCs w:val="24"/>
        </w:rPr>
        <w:t>，</w:t>
      </w:r>
      <w:r w:rsidR="00F14721" w:rsidRPr="00F14721">
        <w:rPr>
          <w:rFonts w:asciiTheme="minorHAnsi" w:eastAsiaTheme="minorEastAsia" w:hAnsi="宋体" w:cstheme="minorBidi" w:hint="eastAsia"/>
          <w:bCs/>
          <w:kern w:val="2"/>
          <w:sz w:val="24"/>
          <w:szCs w:val="24"/>
        </w:rPr>
        <w:t>提高标准的可操作性。</w:t>
      </w:r>
    </w:p>
    <w:p w:rsidR="00885774" w:rsidRDefault="005E406F" w:rsidP="00F14721">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2.</w:t>
      </w:r>
      <w:r w:rsidR="00D32A3E">
        <w:rPr>
          <w:rFonts w:asciiTheme="minorHAnsi" w:eastAsiaTheme="minorEastAsia" w:hAnsi="宋体" w:cstheme="minorBidi" w:hint="eastAsia"/>
          <w:b/>
          <w:kern w:val="2"/>
          <w:sz w:val="24"/>
          <w:szCs w:val="24"/>
        </w:rPr>
        <w:t>2.</w:t>
      </w:r>
      <w:r>
        <w:rPr>
          <w:rFonts w:asciiTheme="minorHAnsi" w:eastAsiaTheme="minorEastAsia" w:hAnsi="宋体" w:cstheme="minorBidi" w:hint="eastAsia"/>
          <w:b/>
          <w:kern w:val="2"/>
          <w:sz w:val="24"/>
          <w:szCs w:val="24"/>
        </w:rPr>
        <w:t xml:space="preserve">5 </w:t>
      </w:r>
      <w:r w:rsidR="00F14721">
        <w:rPr>
          <w:rFonts w:asciiTheme="minorHAnsi" w:eastAsiaTheme="minorEastAsia" w:hAnsi="宋体" w:cstheme="minorBidi" w:hint="eastAsia"/>
          <w:b/>
          <w:kern w:val="2"/>
          <w:sz w:val="24"/>
          <w:szCs w:val="24"/>
        </w:rPr>
        <w:t>关于外观要求</w:t>
      </w:r>
    </w:p>
    <w:p w:rsidR="00885774" w:rsidRPr="00A45232" w:rsidRDefault="00F14721" w:rsidP="00A45232">
      <w:pPr>
        <w:pStyle w:val="af2"/>
        <w:spacing w:line="360" w:lineRule="auto"/>
        <w:ind w:firstLine="480"/>
        <w:rPr>
          <w:rFonts w:asciiTheme="minorHAnsi" w:eastAsiaTheme="minorEastAsia" w:hAnsi="宋体" w:cstheme="minorBidi"/>
          <w:bCs/>
          <w:kern w:val="2"/>
          <w:sz w:val="24"/>
          <w:szCs w:val="24"/>
        </w:rPr>
      </w:pPr>
      <w:r>
        <w:rPr>
          <w:rFonts w:asciiTheme="minorHAnsi" w:eastAsiaTheme="minorEastAsia" w:hAnsi="宋体" w:cstheme="minorBidi" w:hint="eastAsia"/>
          <w:bCs/>
          <w:kern w:val="2"/>
          <w:sz w:val="24"/>
          <w:szCs w:val="24"/>
        </w:rPr>
        <w:t>为了表述的更加准确将“</w:t>
      </w:r>
      <w:r w:rsidR="002C1B30">
        <w:rPr>
          <w:rFonts w:asciiTheme="minorHAnsi" w:eastAsiaTheme="minorEastAsia" w:hAnsi="宋体" w:cstheme="minorBidi" w:hint="eastAsia"/>
          <w:bCs/>
          <w:kern w:val="2"/>
          <w:sz w:val="24"/>
          <w:szCs w:val="24"/>
        </w:rPr>
        <w:t>木制件外观</w:t>
      </w:r>
      <w:r>
        <w:rPr>
          <w:rFonts w:asciiTheme="minorHAnsi" w:eastAsiaTheme="minorEastAsia" w:hAnsi="宋体" w:cstheme="minorBidi" w:hint="eastAsia"/>
          <w:bCs/>
          <w:kern w:val="2"/>
          <w:sz w:val="24"/>
          <w:szCs w:val="24"/>
        </w:rPr>
        <w:t>”</w:t>
      </w:r>
      <w:r w:rsidR="002C1B30">
        <w:rPr>
          <w:rFonts w:asciiTheme="minorHAnsi" w:eastAsiaTheme="minorEastAsia" w:hAnsi="宋体" w:cstheme="minorBidi" w:hint="eastAsia"/>
          <w:bCs/>
          <w:kern w:val="2"/>
          <w:sz w:val="24"/>
          <w:szCs w:val="24"/>
        </w:rPr>
        <w:t>、“人造板件外观”、“五金件外观”</w:t>
      </w:r>
      <w:r w:rsidR="00A45232">
        <w:rPr>
          <w:rFonts w:asciiTheme="minorHAnsi" w:eastAsiaTheme="minorEastAsia" w:hAnsi="宋体" w:cstheme="minorBidi" w:hint="eastAsia"/>
          <w:bCs/>
          <w:kern w:val="2"/>
          <w:sz w:val="24"/>
          <w:szCs w:val="24"/>
        </w:rPr>
        <w:t>更改为“木材”、“</w:t>
      </w:r>
      <w:r w:rsidR="00A45232" w:rsidRPr="00A45232">
        <w:rPr>
          <w:rFonts w:asciiTheme="minorHAnsi" w:eastAsiaTheme="minorEastAsia" w:hAnsi="宋体" w:cstheme="minorBidi" w:hint="eastAsia"/>
          <w:bCs/>
          <w:kern w:val="2"/>
          <w:sz w:val="24"/>
          <w:szCs w:val="24"/>
        </w:rPr>
        <w:t>软硬质覆面人造板</w:t>
      </w:r>
      <w:r w:rsidR="00A45232">
        <w:rPr>
          <w:rFonts w:asciiTheme="minorHAnsi" w:eastAsiaTheme="minorEastAsia" w:hAnsi="宋体" w:cstheme="minorBidi" w:hint="eastAsia"/>
          <w:bCs/>
          <w:kern w:val="2"/>
          <w:sz w:val="24"/>
          <w:szCs w:val="24"/>
        </w:rPr>
        <w:t>”、“</w:t>
      </w:r>
      <w:r w:rsidR="00A45232" w:rsidRPr="00A45232">
        <w:rPr>
          <w:rFonts w:asciiTheme="minorHAnsi" w:eastAsiaTheme="minorEastAsia" w:hAnsi="宋体" w:cstheme="minorBidi" w:hint="eastAsia"/>
          <w:bCs/>
          <w:kern w:val="2"/>
          <w:sz w:val="24"/>
          <w:szCs w:val="24"/>
        </w:rPr>
        <w:t>金属件</w:t>
      </w:r>
      <w:r w:rsidR="00A45232">
        <w:rPr>
          <w:rFonts w:asciiTheme="minorHAnsi" w:eastAsiaTheme="minorEastAsia" w:hAnsi="宋体" w:cstheme="minorBidi" w:hint="eastAsia"/>
          <w:bCs/>
          <w:kern w:val="2"/>
          <w:sz w:val="24"/>
          <w:szCs w:val="24"/>
        </w:rPr>
        <w:t>”；因为在产品中很多部位用到了金属管材，</w:t>
      </w:r>
      <w:r w:rsidR="00DB0C20" w:rsidRPr="00DB0C20">
        <w:rPr>
          <w:rFonts w:asciiTheme="minorHAnsi" w:eastAsiaTheme="minorEastAsia" w:hAnsi="宋体" w:cstheme="minorBidi" w:hint="eastAsia"/>
          <w:bCs/>
          <w:kern w:val="2"/>
          <w:sz w:val="24"/>
          <w:szCs w:val="24"/>
        </w:rPr>
        <w:t>阅览桌的灯架上也使用了塑料件</w:t>
      </w:r>
      <w:r w:rsidR="00DB0C20">
        <w:rPr>
          <w:rFonts w:asciiTheme="minorHAnsi" w:eastAsiaTheme="minorEastAsia" w:hAnsi="宋体" w:cstheme="minorBidi" w:hint="eastAsia"/>
          <w:bCs/>
          <w:kern w:val="2"/>
          <w:sz w:val="24"/>
          <w:szCs w:val="24"/>
        </w:rPr>
        <w:t>，所以</w:t>
      </w:r>
      <w:r w:rsidR="00A45232">
        <w:rPr>
          <w:rFonts w:asciiTheme="minorHAnsi" w:eastAsiaTheme="minorEastAsia" w:hAnsi="宋体" w:cstheme="minorBidi" w:hint="eastAsia"/>
          <w:bCs/>
          <w:kern w:val="2"/>
          <w:sz w:val="24"/>
          <w:szCs w:val="24"/>
        </w:rPr>
        <w:t>增加了管材件</w:t>
      </w:r>
      <w:r w:rsidR="00DB0C20">
        <w:rPr>
          <w:rFonts w:asciiTheme="minorHAnsi" w:eastAsiaTheme="minorEastAsia" w:hAnsi="宋体" w:cstheme="minorBidi" w:hint="eastAsia"/>
          <w:bCs/>
          <w:kern w:val="2"/>
          <w:sz w:val="24"/>
          <w:szCs w:val="24"/>
        </w:rPr>
        <w:t>和塑料件的</w:t>
      </w:r>
      <w:r w:rsidR="00A45232">
        <w:rPr>
          <w:rFonts w:asciiTheme="minorHAnsi" w:eastAsiaTheme="minorEastAsia" w:hAnsi="宋体" w:cstheme="minorBidi" w:hint="eastAsia"/>
          <w:bCs/>
          <w:kern w:val="2"/>
          <w:sz w:val="24"/>
          <w:szCs w:val="24"/>
        </w:rPr>
        <w:t>外观要求</w:t>
      </w:r>
      <w:r w:rsidR="00A45232" w:rsidRPr="00A45232">
        <w:rPr>
          <w:rFonts w:asciiTheme="minorHAnsi" w:eastAsiaTheme="minorEastAsia" w:hAnsi="宋体" w:cstheme="minorBidi" w:hint="eastAsia"/>
          <w:bCs/>
          <w:kern w:val="2"/>
          <w:sz w:val="24"/>
          <w:szCs w:val="24"/>
        </w:rPr>
        <w:t>，</w:t>
      </w:r>
      <w:r w:rsidR="00DB0C20" w:rsidRPr="00DB0C20">
        <w:rPr>
          <w:rFonts w:asciiTheme="minorHAnsi" w:eastAsiaTheme="minorEastAsia" w:hAnsi="宋体" w:cstheme="minorBidi" w:hint="eastAsia"/>
          <w:bCs/>
          <w:kern w:val="2"/>
          <w:sz w:val="24"/>
          <w:szCs w:val="24"/>
        </w:rPr>
        <w:t>具体要求与</w:t>
      </w:r>
      <w:r w:rsidR="00DB0C20" w:rsidRPr="00DB0C20">
        <w:rPr>
          <w:rFonts w:asciiTheme="minorHAnsi" w:eastAsiaTheme="minorEastAsia" w:hAnsi="宋体" w:cstheme="minorBidi" w:hint="eastAsia"/>
          <w:bCs/>
          <w:kern w:val="2"/>
          <w:sz w:val="24"/>
          <w:szCs w:val="24"/>
        </w:rPr>
        <w:t>GB/T 3325</w:t>
      </w:r>
      <w:r w:rsidR="00DB0C20" w:rsidRPr="00DB0C20">
        <w:rPr>
          <w:rFonts w:asciiTheme="minorHAnsi" w:eastAsiaTheme="minorEastAsia" w:hAnsi="宋体" w:cstheme="minorBidi" w:hint="eastAsia"/>
          <w:bCs/>
          <w:kern w:val="2"/>
          <w:sz w:val="24"/>
          <w:szCs w:val="24"/>
        </w:rPr>
        <w:t>—</w:t>
      </w:r>
      <w:r w:rsidR="00DB0C20" w:rsidRPr="00DB0C20">
        <w:rPr>
          <w:rFonts w:asciiTheme="minorHAnsi" w:eastAsiaTheme="minorEastAsia" w:hAnsi="宋体" w:cstheme="minorBidi" w:hint="eastAsia"/>
          <w:bCs/>
          <w:kern w:val="2"/>
          <w:sz w:val="24"/>
          <w:szCs w:val="24"/>
        </w:rPr>
        <w:t>2024</w:t>
      </w:r>
      <w:r w:rsidR="00DB0C20" w:rsidRPr="00DB0C20">
        <w:rPr>
          <w:rFonts w:asciiTheme="minorHAnsi" w:eastAsiaTheme="minorEastAsia" w:hAnsi="宋体" w:cstheme="minorBidi" w:hint="eastAsia"/>
          <w:bCs/>
          <w:kern w:val="2"/>
          <w:sz w:val="24"/>
          <w:szCs w:val="24"/>
        </w:rPr>
        <w:t>《金属家具通用技术条件》保持一致</w:t>
      </w:r>
      <w:r w:rsidR="005E406F">
        <w:rPr>
          <w:rFonts w:hAnsi="宋体" w:hint="eastAsia"/>
          <w:sz w:val="24"/>
        </w:rPr>
        <w:t>。</w:t>
      </w:r>
    </w:p>
    <w:p w:rsidR="00A45232" w:rsidRDefault="005E406F">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2.</w:t>
      </w:r>
      <w:r w:rsidR="00D32A3E">
        <w:rPr>
          <w:rFonts w:asciiTheme="minorHAnsi" w:eastAsiaTheme="minorEastAsia" w:hAnsi="宋体" w:cstheme="minorBidi" w:hint="eastAsia"/>
          <w:b/>
          <w:kern w:val="2"/>
          <w:sz w:val="24"/>
          <w:szCs w:val="24"/>
        </w:rPr>
        <w:t>2.</w:t>
      </w:r>
      <w:r>
        <w:rPr>
          <w:rFonts w:asciiTheme="minorHAnsi" w:eastAsiaTheme="minorEastAsia" w:hAnsi="宋体" w:cstheme="minorBidi" w:hint="eastAsia"/>
          <w:b/>
          <w:kern w:val="2"/>
          <w:sz w:val="24"/>
          <w:szCs w:val="24"/>
        </w:rPr>
        <w:t xml:space="preserve">6 </w:t>
      </w:r>
      <w:r w:rsidR="00A45232">
        <w:rPr>
          <w:rFonts w:asciiTheme="minorHAnsi" w:eastAsiaTheme="minorEastAsia" w:hAnsi="宋体" w:cstheme="minorBidi" w:hint="eastAsia"/>
          <w:b/>
          <w:kern w:val="2"/>
          <w:sz w:val="24"/>
          <w:szCs w:val="24"/>
        </w:rPr>
        <w:t>关于理化性能</w:t>
      </w:r>
    </w:p>
    <w:p w:rsidR="00A45232" w:rsidRPr="00EB1411" w:rsidRDefault="005D3392" w:rsidP="00A45232">
      <w:pPr>
        <w:spacing w:line="360" w:lineRule="auto"/>
        <w:ind w:firstLineChars="200" w:firstLine="480"/>
        <w:rPr>
          <w:rFonts w:ascii="宋体" w:eastAsia="宋体"/>
          <w:kern w:val="0"/>
          <w:sz w:val="24"/>
          <w:szCs w:val="24"/>
        </w:rPr>
      </w:pPr>
      <w:r>
        <w:rPr>
          <w:rFonts w:ascii="宋体" w:eastAsia="宋体" w:hint="eastAsia"/>
          <w:kern w:val="0"/>
          <w:sz w:val="24"/>
          <w:szCs w:val="24"/>
        </w:rPr>
        <w:lastRenderedPageBreak/>
        <w:t>本次修订，</w:t>
      </w:r>
      <w:r w:rsidR="00FF6153">
        <w:rPr>
          <w:rFonts w:ascii="宋体" w:eastAsia="宋体" w:hint="eastAsia"/>
          <w:kern w:val="0"/>
          <w:sz w:val="24"/>
          <w:szCs w:val="24"/>
        </w:rPr>
        <w:t>在覆面层理化性能方面，</w:t>
      </w:r>
      <w:r w:rsidR="00A45232" w:rsidRPr="00EB1411">
        <w:rPr>
          <w:rFonts w:ascii="宋体" w:eastAsia="宋体" w:hint="eastAsia"/>
          <w:kern w:val="0"/>
          <w:sz w:val="24"/>
          <w:szCs w:val="24"/>
        </w:rPr>
        <w:t>修改了软、硬质覆面耐划痕的要求和试验方法，</w:t>
      </w:r>
      <w:r w:rsidR="00A30E41">
        <w:rPr>
          <w:rFonts w:ascii="宋体" w:eastAsia="宋体" w:hint="eastAsia"/>
          <w:kern w:val="0"/>
          <w:sz w:val="24"/>
          <w:szCs w:val="24"/>
        </w:rPr>
        <w:t>考虑到目前实际使用环境发生变化，</w:t>
      </w:r>
      <w:r w:rsidR="00A45232" w:rsidRPr="00EB1411">
        <w:rPr>
          <w:rFonts w:ascii="宋体" w:eastAsia="宋体" w:hint="eastAsia"/>
          <w:kern w:val="0"/>
          <w:sz w:val="24"/>
          <w:szCs w:val="24"/>
        </w:rPr>
        <w:t>增加了软、硬质覆面表面耐湿热和抗冲击的要求和试验方法</w:t>
      </w:r>
      <w:r w:rsidR="00A30E41">
        <w:rPr>
          <w:rFonts w:ascii="宋体" w:eastAsia="宋体" w:hint="eastAsia"/>
          <w:kern w:val="0"/>
          <w:sz w:val="24"/>
          <w:szCs w:val="24"/>
        </w:rPr>
        <w:t>，</w:t>
      </w:r>
      <w:r w:rsidR="00A30E41" w:rsidRPr="00A30E41">
        <w:rPr>
          <w:rFonts w:ascii="宋体" w:eastAsia="宋体" w:hint="eastAsia"/>
          <w:bCs/>
          <w:kern w:val="0"/>
          <w:sz w:val="24"/>
          <w:szCs w:val="24"/>
        </w:rPr>
        <w:t>与GB/T 332</w:t>
      </w:r>
      <w:r w:rsidR="007A5AA9">
        <w:rPr>
          <w:rFonts w:ascii="宋体" w:eastAsia="宋体" w:hint="eastAsia"/>
          <w:bCs/>
          <w:kern w:val="0"/>
          <w:sz w:val="24"/>
          <w:szCs w:val="24"/>
        </w:rPr>
        <w:t>4</w:t>
      </w:r>
      <w:r w:rsidR="00A30E41" w:rsidRPr="00A30E41">
        <w:rPr>
          <w:rFonts w:ascii="宋体" w:eastAsia="宋体" w:hint="eastAsia"/>
          <w:bCs/>
          <w:kern w:val="0"/>
          <w:sz w:val="24"/>
          <w:szCs w:val="24"/>
        </w:rPr>
        <w:t>—2024《</w:t>
      </w:r>
      <w:r w:rsidR="007A5AA9">
        <w:rPr>
          <w:rFonts w:ascii="宋体" w:eastAsia="宋体" w:hint="eastAsia"/>
          <w:bCs/>
          <w:kern w:val="0"/>
          <w:sz w:val="24"/>
          <w:szCs w:val="24"/>
        </w:rPr>
        <w:t>木</w:t>
      </w:r>
      <w:r w:rsidR="00A30E41" w:rsidRPr="00A30E41">
        <w:rPr>
          <w:rFonts w:ascii="宋体" w:eastAsia="宋体" w:hint="eastAsia"/>
          <w:bCs/>
          <w:kern w:val="0"/>
          <w:sz w:val="24"/>
          <w:szCs w:val="24"/>
        </w:rPr>
        <w:t>家具通用技术条件》</w:t>
      </w:r>
      <w:r w:rsidR="00343AFF">
        <w:rPr>
          <w:rFonts w:ascii="宋体" w:eastAsia="宋体" w:hint="eastAsia"/>
          <w:bCs/>
          <w:kern w:val="0"/>
          <w:sz w:val="24"/>
          <w:szCs w:val="24"/>
        </w:rPr>
        <w:t>相关内容</w:t>
      </w:r>
      <w:r w:rsidR="00A30E41" w:rsidRPr="00A30E41">
        <w:rPr>
          <w:rFonts w:ascii="宋体" w:eastAsia="宋体" w:hint="eastAsia"/>
          <w:bCs/>
          <w:kern w:val="0"/>
          <w:sz w:val="24"/>
          <w:szCs w:val="24"/>
        </w:rPr>
        <w:t>保持一致</w:t>
      </w:r>
      <w:r w:rsidR="00A45232" w:rsidRPr="00EB1411">
        <w:rPr>
          <w:rFonts w:ascii="宋体" w:eastAsia="宋体" w:hint="eastAsia"/>
          <w:kern w:val="0"/>
          <w:sz w:val="24"/>
          <w:szCs w:val="24"/>
        </w:rPr>
        <w:t>。</w:t>
      </w:r>
      <w:r w:rsidR="00FF6153">
        <w:rPr>
          <w:rFonts w:ascii="宋体" w:eastAsia="宋体" w:hint="eastAsia"/>
          <w:kern w:val="0"/>
          <w:sz w:val="24"/>
          <w:szCs w:val="24"/>
        </w:rPr>
        <w:t>在漆膜理化性能方面，</w:t>
      </w:r>
      <w:r w:rsidR="00A30E41">
        <w:rPr>
          <w:rFonts w:ascii="宋体" w:eastAsia="宋体" w:hint="eastAsia"/>
          <w:kern w:val="0"/>
          <w:sz w:val="24"/>
          <w:szCs w:val="24"/>
        </w:rPr>
        <w:t>考虑到</w:t>
      </w:r>
      <w:r w:rsidR="00A30E41" w:rsidRPr="00A30E41">
        <w:rPr>
          <w:rFonts w:ascii="宋体" w:eastAsia="宋体" w:hint="eastAsia"/>
          <w:kern w:val="0"/>
          <w:sz w:val="24"/>
          <w:szCs w:val="24"/>
        </w:rPr>
        <w:t>一些浅色调涂饰的木家具，表面容易因光照等因素引发变黄变色，严重影响家具的美观性</w:t>
      </w:r>
      <w:r w:rsidR="00A30E41">
        <w:rPr>
          <w:rFonts w:ascii="宋体" w:eastAsia="宋体" w:hint="eastAsia"/>
          <w:kern w:val="0"/>
          <w:sz w:val="24"/>
          <w:szCs w:val="24"/>
        </w:rPr>
        <w:t>，</w:t>
      </w:r>
      <w:r w:rsidR="00A45232" w:rsidRPr="00EB1411">
        <w:rPr>
          <w:rFonts w:ascii="宋体" w:eastAsia="宋体" w:hint="eastAsia"/>
          <w:kern w:val="0"/>
          <w:sz w:val="24"/>
          <w:szCs w:val="24"/>
        </w:rPr>
        <w:t>增加了漆膜表面耐黄变要求和试验方法</w:t>
      </w:r>
      <w:r w:rsidR="00A30E41">
        <w:rPr>
          <w:rFonts w:ascii="宋体" w:eastAsia="宋体" w:hint="eastAsia"/>
          <w:kern w:val="0"/>
          <w:sz w:val="24"/>
          <w:szCs w:val="24"/>
        </w:rPr>
        <w:t>，</w:t>
      </w:r>
      <w:r w:rsidR="00806915">
        <w:rPr>
          <w:rFonts w:ascii="宋体" w:eastAsia="宋体" w:hint="eastAsia"/>
          <w:kern w:val="0"/>
          <w:sz w:val="24"/>
          <w:szCs w:val="24"/>
        </w:rPr>
        <w:t>具体要求与</w:t>
      </w:r>
      <w:r w:rsidR="00806915" w:rsidRPr="00806915">
        <w:rPr>
          <w:rFonts w:ascii="宋体" w:eastAsia="宋体" w:hint="eastAsia"/>
          <w:bCs/>
          <w:kern w:val="0"/>
          <w:sz w:val="24"/>
          <w:szCs w:val="24"/>
        </w:rPr>
        <w:t>GB/T 332</w:t>
      </w:r>
      <w:r w:rsidR="004C1AD5">
        <w:rPr>
          <w:rFonts w:ascii="宋体" w:eastAsia="宋体" w:hint="eastAsia"/>
          <w:bCs/>
          <w:kern w:val="0"/>
          <w:sz w:val="24"/>
          <w:szCs w:val="24"/>
        </w:rPr>
        <w:t>4</w:t>
      </w:r>
      <w:r w:rsidR="00806915" w:rsidRPr="00806915">
        <w:rPr>
          <w:rFonts w:ascii="宋体" w:eastAsia="宋体" w:hint="eastAsia"/>
          <w:bCs/>
          <w:kern w:val="0"/>
          <w:sz w:val="24"/>
          <w:szCs w:val="24"/>
        </w:rPr>
        <w:t>—2024《</w:t>
      </w:r>
      <w:r w:rsidR="004C1AD5">
        <w:rPr>
          <w:rFonts w:ascii="宋体" w:eastAsia="宋体" w:hint="eastAsia"/>
          <w:bCs/>
          <w:kern w:val="0"/>
          <w:sz w:val="24"/>
          <w:szCs w:val="24"/>
        </w:rPr>
        <w:t>木</w:t>
      </w:r>
      <w:r w:rsidR="00806915" w:rsidRPr="00806915">
        <w:rPr>
          <w:rFonts w:ascii="宋体" w:eastAsia="宋体" w:hint="eastAsia"/>
          <w:bCs/>
          <w:kern w:val="0"/>
          <w:sz w:val="24"/>
          <w:szCs w:val="24"/>
        </w:rPr>
        <w:t>家具通用技术条件》保持一致</w:t>
      </w:r>
      <w:r w:rsidR="00806915">
        <w:rPr>
          <w:rFonts w:ascii="宋体" w:eastAsia="宋体" w:hint="eastAsia"/>
          <w:bCs/>
          <w:kern w:val="0"/>
          <w:sz w:val="24"/>
          <w:szCs w:val="24"/>
        </w:rPr>
        <w:t>，试验方法</w:t>
      </w:r>
      <w:r w:rsidR="00A45232" w:rsidRPr="00EB1411">
        <w:rPr>
          <w:rFonts w:ascii="宋体" w:eastAsia="宋体" w:hint="eastAsia"/>
          <w:kern w:val="0"/>
          <w:sz w:val="24"/>
          <w:szCs w:val="24"/>
        </w:rPr>
        <w:t>引用QB/T5660</w:t>
      </w:r>
      <w:r w:rsidR="00A45232" w:rsidRPr="001E18A2">
        <w:rPr>
          <w:rFonts w:ascii="宋体" w:eastAsia="宋体" w:hint="eastAsia"/>
          <w:bCs/>
          <w:kern w:val="0"/>
          <w:sz w:val="24"/>
          <w:szCs w:val="24"/>
        </w:rPr>
        <w:t>—</w:t>
      </w:r>
      <w:r w:rsidR="00A45232" w:rsidRPr="00EB1411">
        <w:rPr>
          <w:rFonts w:ascii="宋体" w:eastAsia="宋体" w:hint="eastAsia"/>
          <w:kern w:val="0"/>
          <w:sz w:val="24"/>
          <w:szCs w:val="24"/>
        </w:rPr>
        <w:t>2021</w:t>
      </w:r>
      <w:r w:rsidR="00806915">
        <w:rPr>
          <w:rFonts w:ascii="宋体" w:eastAsia="宋体" w:hint="eastAsia"/>
          <w:kern w:val="0"/>
          <w:sz w:val="24"/>
          <w:szCs w:val="24"/>
        </w:rPr>
        <w:t>《木家具表面耐黄变测定法》</w:t>
      </w:r>
      <w:r w:rsidR="009B6637">
        <w:rPr>
          <w:rFonts w:ascii="宋体" w:eastAsia="宋体" w:hint="eastAsia"/>
          <w:kern w:val="0"/>
          <w:sz w:val="24"/>
          <w:szCs w:val="24"/>
        </w:rPr>
        <w:t>，同时考虑到阅览桌、椅、凳的使用环境大多都是在室内，不会有太大且急剧的温差变化，删除了耐冷热温差的要求和试验方法</w:t>
      </w:r>
      <w:r w:rsidR="00A45232" w:rsidRPr="00EB1411">
        <w:rPr>
          <w:rFonts w:ascii="宋体" w:eastAsia="宋体" w:hint="eastAsia"/>
          <w:kern w:val="0"/>
          <w:sz w:val="24"/>
          <w:szCs w:val="24"/>
        </w:rPr>
        <w:t>。</w:t>
      </w:r>
      <w:r w:rsidR="00806915">
        <w:rPr>
          <w:rFonts w:ascii="宋体" w:eastAsia="宋体" w:hint="eastAsia"/>
          <w:kern w:val="0"/>
          <w:sz w:val="24"/>
          <w:szCs w:val="24"/>
        </w:rPr>
        <w:t>在</w:t>
      </w:r>
      <w:r w:rsidR="00A45232" w:rsidRPr="00EB1411">
        <w:rPr>
          <w:rFonts w:ascii="宋体" w:eastAsia="宋体" w:hint="eastAsia"/>
          <w:kern w:val="0"/>
          <w:sz w:val="24"/>
          <w:szCs w:val="24"/>
        </w:rPr>
        <w:t>金属件喷漆（塑）涂层理化性能</w:t>
      </w:r>
      <w:r w:rsidR="00806915">
        <w:rPr>
          <w:rFonts w:ascii="宋体" w:eastAsia="宋体" w:hint="eastAsia"/>
          <w:kern w:val="0"/>
          <w:sz w:val="24"/>
          <w:szCs w:val="24"/>
        </w:rPr>
        <w:t>方面，</w:t>
      </w:r>
      <w:r w:rsidR="00A45232" w:rsidRPr="00EB1411">
        <w:rPr>
          <w:rFonts w:ascii="宋体" w:eastAsia="宋体" w:hint="eastAsia"/>
          <w:kern w:val="0"/>
          <w:sz w:val="24"/>
          <w:szCs w:val="24"/>
        </w:rPr>
        <w:t>修改了耐盐浴（耐腐蚀）的要求和试验方法，与QB/T 1950</w:t>
      </w:r>
      <w:r w:rsidR="00A45232" w:rsidRPr="001E18A2">
        <w:rPr>
          <w:rFonts w:ascii="宋体" w:eastAsia="宋体" w:hint="eastAsia"/>
          <w:bCs/>
          <w:kern w:val="0"/>
          <w:sz w:val="24"/>
          <w:szCs w:val="24"/>
        </w:rPr>
        <w:t>—</w:t>
      </w:r>
      <w:r w:rsidR="00A45232" w:rsidRPr="00EB1411">
        <w:rPr>
          <w:rFonts w:ascii="宋体" w:eastAsia="宋体" w:hint="eastAsia"/>
          <w:kern w:val="0"/>
          <w:sz w:val="24"/>
          <w:szCs w:val="24"/>
        </w:rPr>
        <w:t>2024《家具表面漆膜耐盐浴测定法》保持一致。</w:t>
      </w:r>
      <w:r w:rsidR="00806915">
        <w:rPr>
          <w:rFonts w:ascii="宋体" w:eastAsia="宋体" w:hint="eastAsia"/>
          <w:kern w:val="0"/>
          <w:sz w:val="24"/>
          <w:szCs w:val="24"/>
        </w:rPr>
        <w:t>在软包件理化性能方面，考虑到产品实际使用状况，</w:t>
      </w:r>
      <w:r w:rsidR="00A45232" w:rsidRPr="00EB1411">
        <w:rPr>
          <w:rFonts w:ascii="宋体" w:eastAsia="宋体" w:hint="eastAsia"/>
          <w:kern w:val="0"/>
          <w:sz w:val="24"/>
          <w:szCs w:val="24"/>
        </w:rPr>
        <w:t>增加了软包件耐湿摩擦、纺织面料pH值、皮革pH的要求和试验方法</w:t>
      </w:r>
      <w:r w:rsidR="00806915">
        <w:rPr>
          <w:rFonts w:ascii="宋体" w:eastAsia="宋体" w:hint="eastAsia"/>
          <w:kern w:val="0"/>
          <w:sz w:val="24"/>
          <w:szCs w:val="24"/>
        </w:rPr>
        <w:t>，</w:t>
      </w:r>
      <w:r w:rsidR="00343AFF">
        <w:rPr>
          <w:rFonts w:ascii="宋体" w:eastAsia="宋体" w:hint="eastAsia"/>
          <w:kern w:val="0"/>
          <w:sz w:val="24"/>
          <w:szCs w:val="24"/>
        </w:rPr>
        <w:t>具体内容</w:t>
      </w:r>
      <w:r w:rsidR="00806915" w:rsidRPr="00806915">
        <w:rPr>
          <w:rFonts w:ascii="宋体" w:eastAsia="宋体" w:hint="eastAsia"/>
          <w:bCs/>
          <w:kern w:val="0"/>
          <w:sz w:val="24"/>
          <w:szCs w:val="24"/>
        </w:rPr>
        <w:t>与GB/T 332</w:t>
      </w:r>
      <w:r w:rsidR="004C1AD5">
        <w:rPr>
          <w:rFonts w:ascii="宋体" w:eastAsia="宋体" w:hint="eastAsia"/>
          <w:bCs/>
          <w:kern w:val="0"/>
          <w:sz w:val="24"/>
          <w:szCs w:val="24"/>
        </w:rPr>
        <w:t>4</w:t>
      </w:r>
      <w:r w:rsidR="00806915" w:rsidRPr="00806915">
        <w:rPr>
          <w:rFonts w:ascii="宋体" w:eastAsia="宋体" w:hint="eastAsia"/>
          <w:bCs/>
          <w:kern w:val="0"/>
          <w:sz w:val="24"/>
          <w:szCs w:val="24"/>
        </w:rPr>
        <w:t>—2024《</w:t>
      </w:r>
      <w:r w:rsidR="004C1AD5">
        <w:rPr>
          <w:rFonts w:ascii="宋体" w:eastAsia="宋体" w:hint="eastAsia"/>
          <w:bCs/>
          <w:kern w:val="0"/>
          <w:sz w:val="24"/>
          <w:szCs w:val="24"/>
        </w:rPr>
        <w:t>木</w:t>
      </w:r>
      <w:r w:rsidR="00806915" w:rsidRPr="00806915">
        <w:rPr>
          <w:rFonts w:ascii="宋体" w:eastAsia="宋体" w:hint="eastAsia"/>
          <w:bCs/>
          <w:kern w:val="0"/>
          <w:sz w:val="24"/>
          <w:szCs w:val="24"/>
        </w:rPr>
        <w:t>家具通用技术条件》保持一致</w:t>
      </w:r>
      <w:r w:rsidR="00A45232" w:rsidRPr="00EB1411">
        <w:rPr>
          <w:rFonts w:ascii="宋体" w:eastAsia="宋体" w:hint="eastAsia"/>
          <w:kern w:val="0"/>
          <w:sz w:val="24"/>
          <w:szCs w:val="24"/>
        </w:rPr>
        <w:t>。</w:t>
      </w:r>
    </w:p>
    <w:p w:rsidR="00A45232" w:rsidRDefault="00FF6153">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 xml:space="preserve">2.2.7 </w:t>
      </w:r>
      <w:r>
        <w:rPr>
          <w:rFonts w:asciiTheme="minorHAnsi" w:eastAsiaTheme="minorEastAsia" w:hAnsi="宋体" w:cstheme="minorBidi" w:hint="eastAsia"/>
          <w:b/>
          <w:kern w:val="2"/>
          <w:sz w:val="24"/>
          <w:szCs w:val="24"/>
        </w:rPr>
        <w:t>关于力学性能</w:t>
      </w:r>
    </w:p>
    <w:p w:rsidR="00FF6153" w:rsidRDefault="00806915" w:rsidP="00FF6153">
      <w:pPr>
        <w:pStyle w:val="af2"/>
        <w:spacing w:line="360" w:lineRule="auto"/>
        <w:ind w:firstLine="480"/>
        <w:rPr>
          <w:rFonts w:asciiTheme="minorHAnsi" w:eastAsiaTheme="minorEastAsia" w:hAnsi="宋体" w:cstheme="minorBidi"/>
          <w:b/>
          <w:kern w:val="2"/>
          <w:sz w:val="24"/>
          <w:szCs w:val="24"/>
        </w:rPr>
      </w:pPr>
      <w:r>
        <w:rPr>
          <w:rFonts w:hint="eastAsia"/>
          <w:sz w:val="24"/>
          <w:szCs w:val="24"/>
        </w:rPr>
        <w:t>由于</w:t>
      </w:r>
      <w:r w:rsidR="006468E0">
        <w:rPr>
          <w:rFonts w:hint="eastAsia"/>
          <w:sz w:val="24"/>
          <w:szCs w:val="24"/>
        </w:rPr>
        <w:t>引用标准</w:t>
      </w:r>
      <w:bookmarkStart w:id="24" w:name="OLE_LINK5"/>
      <w:bookmarkStart w:id="25" w:name="OLE_LINK6"/>
      <w:r w:rsidR="00FF6153" w:rsidRPr="00EB1411">
        <w:rPr>
          <w:rFonts w:hint="eastAsia"/>
          <w:sz w:val="24"/>
          <w:szCs w:val="24"/>
        </w:rPr>
        <w:t>GB/T</w:t>
      </w:r>
      <w:r w:rsidR="00FF6153">
        <w:rPr>
          <w:rFonts w:hint="eastAsia"/>
          <w:sz w:val="24"/>
          <w:szCs w:val="24"/>
        </w:rPr>
        <w:t xml:space="preserve"> </w:t>
      </w:r>
      <w:r w:rsidR="00FF6153" w:rsidRPr="00EB1411">
        <w:rPr>
          <w:rFonts w:hint="eastAsia"/>
          <w:sz w:val="24"/>
          <w:szCs w:val="24"/>
        </w:rPr>
        <w:t>10357家具力学性能试验方法</w:t>
      </w:r>
      <w:bookmarkEnd w:id="24"/>
      <w:bookmarkEnd w:id="25"/>
      <w:r w:rsidR="006468E0">
        <w:rPr>
          <w:rFonts w:hint="eastAsia"/>
          <w:sz w:val="24"/>
          <w:szCs w:val="24"/>
        </w:rPr>
        <w:t>系列标准部分进行了修订，所以本次修订</w:t>
      </w:r>
      <w:r w:rsidR="00FF6153" w:rsidRPr="00EB1411">
        <w:rPr>
          <w:rFonts w:hint="eastAsia"/>
          <w:sz w:val="24"/>
          <w:szCs w:val="24"/>
        </w:rPr>
        <w:t>修改了桌类、椅凳类强度和耐久性、稳定性的技术要求和试验方法，</w:t>
      </w:r>
      <w:r w:rsidR="006468E0">
        <w:rPr>
          <w:rFonts w:hint="eastAsia"/>
          <w:sz w:val="24"/>
          <w:szCs w:val="24"/>
        </w:rPr>
        <w:t>与现行有效的</w:t>
      </w:r>
      <w:r w:rsidR="006468E0" w:rsidRPr="006468E0">
        <w:rPr>
          <w:rFonts w:hint="eastAsia"/>
          <w:sz w:val="24"/>
          <w:szCs w:val="24"/>
        </w:rPr>
        <w:t>GB/T 10357家具力学性能试验方法</w:t>
      </w:r>
      <w:r w:rsidR="006468E0">
        <w:rPr>
          <w:rFonts w:hint="eastAsia"/>
          <w:sz w:val="24"/>
          <w:szCs w:val="24"/>
        </w:rPr>
        <w:t>系列标准</w:t>
      </w:r>
      <w:r w:rsidR="00FF6153" w:rsidRPr="00EB1411">
        <w:rPr>
          <w:rFonts w:hint="eastAsia"/>
          <w:sz w:val="24"/>
          <w:szCs w:val="24"/>
        </w:rPr>
        <w:t>保持</w:t>
      </w:r>
      <w:r w:rsidR="006468E0">
        <w:rPr>
          <w:rFonts w:hint="eastAsia"/>
          <w:sz w:val="24"/>
          <w:szCs w:val="24"/>
        </w:rPr>
        <w:t>一致</w:t>
      </w:r>
      <w:r w:rsidR="00FF6153" w:rsidRPr="00EB1411">
        <w:rPr>
          <w:rFonts w:hint="eastAsia"/>
          <w:sz w:val="24"/>
          <w:szCs w:val="24"/>
        </w:rPr>
        <w:t>。</w:t>
      </w:r>
    </w:p>
    <w:p w:rsidR="00FF6153" w:rsidRDefault="00FF6153">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 xml:space="preserve">2.2.8 </w:t>
      </w:r>
      <w:r>
        <w:rPr>
          <w:rFonts w:asciiTheme="minorHAnsi" w:eastAsiaTheme="minorEastAsia" w:hAnsi="宋体" w:cstheme="minorBidi" w:hint="eastAsia"/>
          <w:b/>
          <w:kern w:val="2"/>
          <w:sz w:val="24"/>
          <w:szCs w:val="24"/>
        </w:rPr>
        <w:t>关于安全性能</w:t>
      </w:r>
    </w:p>
    <w:p w:rsidR="00FF6153" w:rsidRPr="00EB1411" w:rsidRDefault="00A14FA8" w:rsidP="00FF6153">
      <w:pPr>
        <w:spacing w:line="360" w:lineRule="auto"/>
        <w:ind w:firstLineChars="200" w:firstLine="480"/>
        <w:rPr>
          <w:rFonts w:ascii="宋体" w:eastAsia="宋体"/>
          <w:kern w:val="0"/>
          <w:sz w:val="24"/>
          <w:szCs w:val="24"/>
        </w:rPr>
      </w:pPr>
      <w:r>
        <w:rPr>
          <w:rFonts w:ascii="宋体" w:eastAsia="宋体"/>
          <w:kern w:val="0"/>
          <w:sz w:val="24"/>
          <w:szCs w:val="24"/>
        </w:rPr>
        <w:t>本次修订，</w:t>
      </w:r>
      <w:r w:rsidR="00FF6153" w:rsidRPr="00EB1411">
        <w:rPr>
          <w:rFonts w:ascii="宋体" w:eastAsia="宋体"/>
          <w:kern w:val="0"/>
          <w:sz w:val="24"/>
          <w:szCs w:val="24"/>
        </w:rPr>
        <w:t>根据实际产品情况</w:t>
      </w:r>
      <w:bookmarkStart w:id="26" w:name="OLE_LINK3"/>
      <w:r w:rsidR="00FF6153" w:rsidRPr="00EB1411">
        <w:rPr>
          <w:rFonts w:ascii="宋体" w:eastAsia="宋体"/>
          <w:kern w:val="0"/>
          <w:sz w:val="24"/>
          <w:szCs w:val="24"/>
        </w:rPr>
        <w:t>灯具部分增加了</w:t>
      </w:r>
      <w:r w:rsidR="00FF6153" w:rsidRPr="00EB1411">
        <w:rPr>
          <w:rFonts w:ascii="宋体" w:eastAsia="宋体" w:hint="eastAsia"/>
          <w:kern w:val="0"/>
          <w:sz w:val="24"/>
          <w:szCs w:val="24"/>
        </w:rPr>
        <w:t>附有嵌入式灯具的阅览桌的要求和试验方法，并对所有灯具增加了视网膜蓝光危害组别和电磁兼容性要求及试验方法</w:t>
      </w:r>
      <w:r w:rsidR="006468E0">
        <w:rPr>
          <w:rFonts w:ascii="宋体" w:eastAsia="宋体" w:hint="eastAsia"/>
          <w:kern w:val="0"/>
          <w:sz w:val="24"/>
          <w:szCs w:val="24"/>
        </w:rPr>
        <w:t>，</w:t>
      </w:r>
      <w:r w:rsidR="00FF6153" w:rsidRPr="00EB1411">
        <w:rPr>
          <w:rFonts w:ascii="宋体" w:eastAsia="宋体" w:hint="eastAsia"/>
          <w:kern w:val="0"/>
          <w:sz w:val="24"/>
          <w:szCs w:val="24"/>
        </w:rPr>
        <w:t>插座部分分为了带USB电源插座和不带USB电源插座</w:t>
      </w:r>
      <w:r w:rsidR="00154AA1">
        <w:rPr>
          <w:rFonts w:ascii="宋体" w:eastAsia="宋体" w:hint="eastAsia"/>
          <w:kern w:val="0"/>
          <w:sz w:val="24"/>
          <w:szCs w:val="24"/>
        </w:rPr>
        <w:t>，</w:t>
      </w:r>
      <w:r w:rsidR="00FF6153" w:rsidRPr="00EB1411">
        <w:rPr>
          <w:rFonts w:ascii="宋体" w:eastAsia="宋体" w:hint="eastAsia"/>
          <w:kern w:val="0"/>
          <w:sz w:val="24"/>
          <w:szCs w:val="24"/>
        </w:rPr>
        <w:t>并分别提出了相应要求和试验方法</w:t>
      </w:r>
      <w:r w:rsidR="006468E0">
        <w:rPr>
          <w:rFonts w:ascii="宋体" w:eastAsia="宋体" w:hint="eastAsia"/>
          <w:kern w:val="0"/>
          <w:sz w:val="24"/>
          <w:szCs w:val="24"/>
        </w:rPr>
        <w:t>，这些</w:t>
      </w:r>
      <w:r w:rsidR="00154AA1">
        <w:rPr>
          <w:rFonts w:ascii="宋体" w:eastAsia="宋体" w:hint="eastAsia"/>
          <w:kern w:val="0"/>
          <w:sz w:val="24"/>
          <w:szCs w:val="24"/>
        </w:rPr>
        <w:t>要求、</w:t>
      </w:r>
      <w:r w:rsidR="006468E0">
        <w:rPr>
          <w:rFonts w:ascii="宋体" w:eastAsia="宋体" w:hint="eastAsia"/>
          <w:kern w:val="0"/>
          <w:sz w:val="24"/>
          <w:szCs w:val="24"/>
        </w:rPr>
        <w:t>方法与相关产品标准和强制性标准保持一致</w:t>
      </w:r>
      <w:r w:rsidR="00FF6153" w:rsidRPr="00EB1411">
        <w:rPr>
          <w:rFonts w:ascii="宋体" w:eastAsia="宋体" w:hint="eastAsia"/>
          <w:kern w:val="0"/>
          <w:sz w:val="24"/>
          <w:szCs w:val="24"/>
        </w:rPr>
        <w:t>。</w:t>
      </w:r>
      <w:bookmarkEnd w:id="26"/>
    </w:p>
    <w:p w:rsidR="00FF6153" w:rsidRPr="00EB1411" w:rsidRDefault="00FF6153" w:rsidP="00FF6153">
      <w:pPr>
        <w:spacing w:line="360" w:lineRule="auto"/>
        <w:ind w:firstLineChars="200" w:firstLine="480"/>
        <w:rPr>
          <w:rFonts w:ascii="宋体" w:eastAsia="宋体"/>
          <w:kern w:val="0"/>
          <w:sz w:val="24"/>
          <w:szCs w:val="24"/>
        </w:rPr>
      </w:pPr>
      <w:r w:rsidRPr="00EB1411">
        <w:rPr>
          <w:rFonts w:ascii="宋体" w:eastAsia="宋体" w:hint="eastAsia"/>
          <w:kern w:val="0"/>
          <w:sz w:val="24"/>
          <w:szCs w:val="24"/>
        </w:rPr>
        <w:t>有害物质限量</w:t>
      </w:r>
      <w:r w:rsidR="00A14FA8">
        <w:rPr>
          <w:rFonts w:ascii="宋体" w:eastAsia="宋体" w:hint="eastAsia"/>
          <w:kern w:val="0"/>
          <w:sz w:val="24"/>
          <w:szCs w:val="24"/>
        </w:rPr>
        <w:t>方面，</w:t>
      </w:r>
      <w:r w:rsidR="00457116">
        <w:rPr>
          <w:rFonts w:ascii="宋体" w:eastAsia="宋体" w:hint="eastAsia"/>
          <w:kern w:val="0"/>
          <w:sz w:val="24"/>
          <w:szCs w:val="24"/>
        </w:rPr>
        <w:t>删除了</w:t>
      </w:r>
      <w:r w:rsidR="00457116" w:rsidRPr="00457116">
        <w:rPr>
          <w:rFonts w:ascii="宋体" w:eastAsia="宋体" w:hint="eastAsia"/>
          <w:kern w:val="0"/>
          <w:sz w:val="24"/>
          <w:szCs w:val="24"/>
        </w:rPr>
        <w:t>产品面料中可分解芳香胺</w:t>
      </w:r>
      <w:r w:rsidRPr="00EB1411">
        <w:rPr>
          <w:rFonts w:ascii="宋体" w:eastAsia="宋体" w:hint="eastAsia"/>
          <w:kern w:val="0"/>
          <w:sz w:val="24"/>
          <w:szCs w:val="24"/>
        </w:rPr>
        <w:t>具体要求和试验方法</w:t>
      </w:r>
      <w:r w:rsidR="00457116">
        <w:rPr>
          <w:rFonts w:ascii="宋体" w:eastAsia="宋体" w:hint="eastAsia"/>
          <w:kern w:val="0"/>
          <w:sz w:val="24"/>
          <w:szCs w:val="24"/>
        </w:rPr>
        <w:t>，因为在强制性标准GB 18584—2024中已有相关要求</w:t>
      </w:r>
      <w:r w:rsidR="005B0D91">
        <w:rPr>
          <w:rFonts w:ascii="宋体" w:eastAsia="宋体" w:hint="eastAsia"/>
          <w:kern w:val="0"/>
          <w:sz w:val="24"/>
          <w:szCs w:val="24"/>
        </w:rPr>
        <w:t>，具体要求和试验方法</w:t>
      </w:r>
      <w:r w:rsidRPr="00EB1411">
        <w:rPr>
          <w:rFonts w:ascii="宋体" w:eastAsia="宋体" w:hint="eastAsia"/>
          <w:kern w:val="0"/>
          <w:sz w:val="24"/>
          <w:szCs w:val="24"/>
        </w:rPr>
        <w:t>与GB 18584—2024《家具中有害物质限量》保持一致。</w:t>
      </w:r>
    </w:p>
    <w:p w:rsidR="00FF6153" w:rsidRPr="00EB1411" w:rsidRDefault="00FF6153" w:rsidP="00FF6153">
      <w:pPr>
        <w:spacing w:line="360" w:lineRule="auto"/>
        <w:ind w:firstLineChars="200" w:firstLine="480"/>
        <w:rPr>
          <w:rFonts w:ascii="宋体" w:eastAsia="宋体"/>
          <w:kern w:val="0"/>
          <w:sz w:val="24"/>
          <w:szCs w:val="24"/>
        </w:rPr>
      </w:pPr>
      <w:r w:rsidRPr="00EB1411">
        <w:rPr>
          <w:rFonts w:ascii="宋体" w:eastAsia="宋体" w:hint="eastAsia"/>
          <w:kern w:val="0"/>
          <w:sz w:val="24"/>
          <w:szCs w:val="24"/>
        </w:rPr>
        <w:t>结构安全</w:t>
      </w:r>
      <w:r w:rsidR="00A14FA8">
        <w:rPr>
          <w:rFonts w:ascii="宋体" w:eastAsia="宋体" w:hint="eastAsia"/>
          <w:kern w:val="0"/>
          <w:sz w:val="24"/>
          <w:szCs w:val="24"/>
        </w:rPr>
        <w:t>和</w:t>
      </w:r>
      <w:r w:rsidR="00A14FA8" w:rsidRPr="00A14FA8">
        <w:rPr>
          <w:rFonts w:ascii="宋体" w:eastAsia="宋体"/>
          <w:kern w:val="0"/>
          <w:sz w:val="24"/>
          <w:szCs w:val="24"/>
        </w:rPr>
        <w:t>阻燃性能</w:t>
      </w:r>
      <w:r w:rsidR="00A14FA8">
        <w:rPr>
          <w:rFonts w:ascii="宋体" w:eastAsia="宋体" w:hint="eastAsia"/>
          <w:kern w:val="0"/>
          <w:sz w:val="24"/>
          <w:szCs w:val="24"/>
        </w:rPr>
        <w:t>方面，</w:t>
      </w:r>
      <w:r w:rsidRPr="00EB1411">
        <w:rPr>
          <w:rFonts w:ascii="宋体" w:eastAsia="宋体" w:hint="eastAsia"/>
          <w:kern w:val="0"/>
          <w:sz w:val="24"/>
          <w:szCs w:val="24"/>
        </w:rPr>
        <w:t>这</w:t>
      </w:r>
      <w:r w:rsidR="00A14FA8">
        <w:rPr>
          <w:rFonts w:ascii="宋体" w:eastAsia="宋体" w:hint="eastAsia"/>
          <w:kern w:val="0"/>
          <w:sz w:val="24"/>
          <w:szCs w:val="24"/>
        </w:rPr>
        <w:t>两项</w:t>
      </w:r>
      <w:r w:rsidRPr="00EB1411">
        <w:rPr>
          <w:rFonts w:ascii="宋体" w:eastAsia="宋体" w:hint="eastAsia"/>
          <w:kern w:val="0"/>
          <w:sz w:val="24"/>
          <w:szCs w:val="24"/>
        </w:rPr>
        <w:t>是新增部分，具体要求和试验方法与强制性国家标准GB 28008—2024《家具结构安全技术规范》</w:t>
      </w:r>
      <w:r w:rsidR="00A14FA8">
        <w:rPr>
          <w:rFonts w:ascii="宋体" w:eastAsia="宋体" w:hint="eastAsia"/>
          <w:kern w:val="0"/>
          <w:sz w:val="24"/>
          <w:szCs w:val="24"/>
        </w:rPr>
        <w:t>和</w:t>
      </w:r>
      <w:r w:rsidR="00A14FA8" w:rsidRPr="00EB1411">
        <w:rPr>
          <w:rFonts w:ascii="宋体" w:eastAsia="宋体" w:hint="eastAsia"/>
          <w:kern w:val="0"/>
          <w:sz w:val="24"/>
          <w:szCs w:val="24"/>
        </w:rPr>
        <w:t>GB 17927—2024《家具阻燃性能安全技术规范》</w:t>
      </w:r>
      <w:r w:rsidRPr="00EB1411">
        <w:rPr>
          <w:rFonts w:ascii="宋体" w:eastAsia="宋体" w:hint="eastAsia"/>
          <w:kern w:val="0"/>
          <w:sz w:val="24"/>
          <w:szCs w:val="24"/>
        </w:rPr>
        <w:t>保持一致。</w:t>
      </w:r>
    </w:p>
    <w:p w:rsidR="00885774" w:rsidRDefault="00C61F37">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 xml:space="preserve">2.2.9 </w:t>
      </w:r>
      <w:r>
        <w:rPr>
          <w:rFonts w:asciiTheme="minorHAnsi" w:eastAsiaTheme="minorEastAsia" w:hAnsi="宋体" w:cstheme="minorBidi" w:hint="eastAsia"/>
          <w:b/>
          <w:kern w:val="2"/>
          <w:sz w:val="24"/>
          <w:szCs w:val="24"/>
        </w:rPr>
        <w:t>关于</w:t>
      </w:r>
      <w:r w:rsidR="005E406F">
        <w:rPr>
          <w:rFonts w:asciiTheme="minorHAnsi" w:eastAsiaTheme="minorEastAsia" w:hAnsi="宋体" w:cstheme="minorBidi" w:hint="eastAsia"/>
          <w:b/>
          <w:kern w:val="2"/>
          <w:sz w:val="24"/>
          <w:szCs w:val="24"/>
        </w:rPr>
        <w:t>检验规则</w:t>
      </w:r>
    </w:p>
    <w:p w:rsidR="00885774" w:rsidRDefault="005E406F">
      <w:pPr>
        <w:pStyle w:val="af2"/>
        <w:spacing w:line="360" w:lineRule="auto"/>
        <w:ind w:firstLine="480"/>
        <w:rPr>
          <w:rFonts w:eastAsiaTheme="minorEastAsia" w:hAnsi="宋体" w:cstheme="minorBidi"/>
          <w:kern w:val="2"/>
          <w:sz w:val="24"/>
          <w:szCs w:val="24"/>
        </w:rPr>
      </w:pPr>
      <w:r>
        <w:rPr>
          <w:rFonts w:eastAsiaTheme="minorEastAsia" w:hAnsi="宋体" w:cstheme="minorBidi" w:hint="eastAsia"/>
          <w:kern w:val="2"/>
          <w:sz w:val="24"/>
          <w:szCs w:val="24"/>
        </w:rPr>
        <w:lastRenderedPageBreak/>
        <w:t>检验程序分为型式检验和出厂检验。型式检验是对产品质量进行全面考核的检验，因此检验第</w:t>
      </w:r>
      <w:r>
        <w:rPr>
          <w:rFonts w:eastAsiaTheme="minorEastAsia" w:hAnsi="宋体" w:cstheme="minorBidi"/>
          <w:kern w:val="2"/>
          <w:sz w:val="24"/>
          <w:szCs w:val="24"/>
        </w:rPr>
        <w:t>4</w:t>
      </w:r>
      <w:r>
        <w:rPr>
          <w:rFonts w:eastAsiaTheme="minorEastAsia" w:hAnsi="宋体" w:cstheme="minorBidi" w:hint="eastAsia"/>
          <w:kern w:val="2"/>
          <w:sz w:val="24"/>
          <w:szCs w:val="24"/>
        </w:rPr>
        <w:t>章规定的所有项目。出厂检验是产品出厂时应进行的检验，不能破坏产品，因此只检验</w:t>
      </w:r>
      <w:r w:rsidR="006B0FCB">
        <w:rPr>
          <w:rFonts w:eastAsiaTheme="minorEastAsia" w:hAnsi="宋体" w:cstheme="minorBidi" w:hint="eastAsia"/>
          <w:kern w:val="2"/>
          <w:sz w:val="24"/>
          <w:szCs w:val="24"/>
        </w:rPr>
        <w:t>木材含水率、外观、主要</w:t>
      </w:r>
      <w:r w:rsidR="00FA7676">
        <w:rPr>
          <w:rFonts w:eastAsiaTheme="minorEastAsia" w:hAnsi="宋体" w:cstheme="minorBidi" w:hint="eastAsia"/>
          <w:kern w:val="2"/>
          <w:sz w:val="24"/>
          <w:szCs w:val="24"/>
        </w:rPr>
        <w:t>尺寸</w:t>
      </w:r>
      <w:r w:rsidR="006B0FCB">
        <w:rPr>
          <w:rFonts w:eastAsiaTheme="minorEastAsia" w:hAnsi="宋体" w:cstheme="minorBidi" w:hint="eastAsia"/>
          <w:kern w:val="2"/>
          <w:sz w:val="24"/>
          <w:szCs w:val="24"/>
        </w:rPr>
        <w:t>与尺寸</w:t>
      </w:r>
      <w:r>
        <w:rPr>
          <w:rFonts w:eastAsiaTheme="minorEastAsia" w:hAnsi="宋体" w:cstheme="minorBidi" w:hint="eastAsia"/>
          <w:kern w:val="2"/>
          <w:sz w:val="24"/>
          <w:szCs w:val="24"/>
        </w:rPr>
        <w:t>偏差、形状</w:t>
      </w:r>
      <w:r w:rsidR="006B0FCB">
        <w:rPr>
          <w:rFonts w:eastAsiaTheme="minorEastAsia" w:hAnsi="宋体" w:cstheme="minorBidi" w:hint="eastAsia"/>
          <w:kern w:val="2"/>
          <w:sz w:val="24"/>
          <w:szCs w:val="24"/>
        </w:rPr>
        <w:t>与</w:t>
      </w:r>
      <w:r>
        <w:rPr>
          <w:rFonts w:eastAsiaTheme="minorEastAsia" w:hAnsi="宋体" w:cstheme="minorBidi" w:hint="eastAsia"/>
          <w:kern w:val="2"/>
          <w:sz w:val="24"/>
          <w:szCs w:val="24"/>
        </w:rPr>
        <w:t>位置公差、</w:t>
      </w:r>
      <w:r w:rsidR="006B0FCB" w:rsidRPr="006B0FCB">
        <w:rPr>
          <w:rFonts w:eastAsiaTheme="minorEastAsia" w:hAnsi="宋体" w:cstheme="minorBidi" w:hint="eastAsia"/>
          <w:kern w:val="2"/>
          <w:sz w:val="24"/>
          <w:szCs w:val="24"/>
        </w:rPr>
        <w:t>标志和使用说明</w:t>
      </w:r>
      <w:r>
        <w:rPr>
          <w:rFonts w:eastAsiaTheme="minorEastAsia" w:hAnsi="宋体" w:cstheme="minorBidi" w:hint="eastAsia"/>
          <w:kern w:val="2"/>
          <w:sz w:val="24"/>
          <w:szCs w:val="24"/>
        </w:rPr>
        <w:t>这些项目。</w:t>
      </w:r>
    </w:p>
    <w:p w:rsidR="00885774" w:rsidRPr="006B0FCB" w:rsidRDefault="005E406F" w:rsidP="006B0FCB">
      <w:pPr>
        <w:pStyle w:val="af2"/>
        <w:spacing w:line="360" w:lineRule="auto"/>
        <w:ind w:firstLine="480"/>
        <w:rPr>
          <w:rFonts w:eastAsiaTheme="minorEastAsia" w:hAnsi="宋体" w:cstheme="minorBidi"/>
          <w:sz w:val="24"/>
          <w:szCs w:val="24"/>
        </w:rPr>
      </w:pPr>
      <w:r>
        <w:rPr>
          <w:rFonts w:eastAsiaTheme="minorEastAsia" w:hAnsi="宋体" w:cstheme="minorBidi" w:hint="eastAsia"/>
          <w:kern w:val="2"/>
          <w:sz w:val="24"/>
          <w:szCs w:val="24"/>
        </w:rPr>
        <w:t>检验结果评定由一般项目、基本项目组成，在第</w:t>
      </w:r>
      <w:r>
        <w:rPr>
          <w:rFonts w:eastAsiaTheme="minorEastAsia" w:hAnsi="宋体" w:cstheme="minorBidi"/>
          <w:kern w:val="2"/>
          <w:sz w:val="24"/>
          <w:szCs w:val="24"/>
        </w:rPr>
        <w:t>4</w:t>
      </w:r>
      <w:r>
        <w:rPr>
          <w:rFonts w:eastAsiaTheme="minorEastAsia" w:hAnsi="宋体" w:cstheme="minorBidi" w:hint="eastAsia"/>
          <w:kern w:val="2"/>
          <w:sz w:val="24"/>
          <w:szCs w:val="24"/>
        </w:rPr>
        <w:t>章中逐项进行了规定。对于单件</w:t>
      </w:r>
      <w:sdt>
        <w:sdtPr>
          <w:rPr>
            <w:rFonts w:eastAsiaTheme="minorEastAsia" w:hAnsi="宋体" w:cstheme="minorBidi"/>
            <w:sz w:val="24"/>
            <w:szCs w:val="24"/>
          </w:rPr>
          <w:tag w:val="NEW_STAND_NAME"/>
          <w:id w:val="595910757"/>
          <w:placeholder>
            <w:docPart w:val="E3D0CA814B9A4222B6412101E741A103"/>
          </w:placeholder>
        </w:sdtPr>
        <w:sdtEndPr/>
        <w:sdtContent>
          <w:r w:rsidR="006B0FCB" w:rsidRPr="006B0FCB">
            <w:rPr>
              <w:rFonts w:eastAsiaTheme="minorEastAsia" w:hAnsi="宋体" w:cstheme="minorBidi" w:hint="eastAsia"/>
              <w:sz w:val="24"/>
              <w:szCs w:val="24"/>
            </w:rPr>
            <w:t>办公家具</w:t>
          </w:r>
          <w:r w:rsidR="006B0FCB" w:rsidRPr="006B0FCB">
            <w:rPr>
              <w:rFonts w:eastAsiaTheme="minorEastAsia" w:hAnsi="宋体" w:cstheme="minorBidi"/>
              <w:sz w:val="24"/>
              <w:szCs w:val="24"/>
            </w:rPr>
            <w:t xml:space="preserve">  阅览桌、椅、凳</w:t>
          </w:r>
        </w:sdtContent>
      </w:sdt>
      <w:r>
        <w:rPr>
          <w:rFonts w:eastAsiaTheme="minorEastAsia" w:hAnsi="宋体" w:cstheme="minorBidi" w:hint="eastAsia"/>
          <w:kern w:val="2"/>
          <w:sz w:val="24"/>
          <w:szCs w:val="24"/>
        </w:rPr>
        <w:t>产品，基本项目均合格且一般项目不合格项不大于3项，则该件产品为合格品，否则为不合格品。批产品的评定，按抽样方案规定抽取样品量中，不合格品数小于或等于接收数（Ac），则评定该批产品为合格批；不合格品数大于或等于拒收数（Re），则评定该批产品为不合格批。</w:t>
      </w:r>
    </w:p>
    <w:p w:rsidR="00885774" w:rsidRDefault="005E406F">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2.</w:t>
      </w:r>
      <w:r w:rsidR="00D32A3E">
        <w:rPr>
          <w:rFonts w:asciiTheme="minorHAnsi" w:eastAsiaTheme="minorEastAsia" w:hAnsi="宋体" w:cstheme="minorBidi" w:hint="eastAsia"/>
          <w:b/>
          <w:kern w:val="2"/>
          <w:sz w:val="24"/>
          <w:szCs w:val="24"/>
        </w:rPr>
        <w:t>2.</w:t>
      </w:r>
      <w:r w:rsidR="00C61F37">
        <w:rPr>
          <w:rFonts w:asciiTheme="minorHAnsi" w:eastAsiaTheme="minorEastAsia" w:hAnsi="宋体" w:cstheme="minorBidi" w:hint="eastAsia"/>
          <w:b/>
          <w:kern w:val="2"/>
          <w:sz w:val="24"/>
          <w:szCs w:val="24"/>
        </w:rPr>
        <w:t>10</w:t>
      </w:r>
      <w:r>
        <w:rPr>
          <w:rFonts w:asciiTheme="minorHAnsi" w:eastAsiaTheme="minorEastAsia" w:hAnsi="宋体" w:cstheme="minorBidi" w:hint="eastAsia"/>
          <w:b/>
          <w:kern w:val="2"/>
          <w:sz w:val="24"/>
          <w:szCs w:val="24"/>
        </w:rPr>
        <w:t xml:space="preserve"> </w:t>
      </w:r>
      <w:r w:rsidR="00C61F37">
        <w:rPr>
          <w:rFonts w:asciiTheme="minorHAnsi" w:eastAsiaTheme="minorEastAsia" w:hAnsi="宋体" w:cstheme="minorBidi" w:hint="eastAsia"/>
          <w:b/>
          <w:kern w:val="2"/>
          <w:sz w:val="24"/>
          <w:szCs w:val="24"/>
        </w:rPr>
        <w:t>关于</w:t>
      </w:r>
      <w:r>
        <w:rPr>
          <w:rFonts w:asciiTheme="minorHAnsi" w:eastAsiaTheme="minorEastAsia" w:hAnsi="宋体" w:cstheme="minorBidi" w:hint="eastAsia"/>
          <w:b/>
          <w:kern w:val="2"/>
          <w:sz w:val="24"/>
          <w:szCs w:val="24"/>
        </w:rPr>
        <w:t>标志、使用说明、包装、运输、贮存</w:t>
      </w:r>
    </w:p>
    <w:p w:rsidR="00885774" w:rsidRDefault="005E406F" w:rsidP="002062B9">
      <w:pPr>
        <w:pStyle w:val="af2"/>
        <w:spacing w:line="360" w:lineRule="auto"/>
        <w:ind w:firstLine="480"/>
        <w:rPr>
          <w:sz w:val="24"/>
          <w:szCs w:val="24"/>
        </w:rPr>
      </w:pPr>
      <w:r>
        <w:rPr>
          <w:rFonts w:hint="eastAsia"/>
          <w:sz w:val="24"/>
          <w:szCs w:val="24"/>
        </w:rPr>
        <w:t>本部分对</w:t>
      </w:r>
      <w:sdt>
        <w:sdtPr>
          <w:rPr>
            <w:sz w:val="24"/>
            <w:szCs w:val="24"/>
          </w:rPr>
          <w:tag w:val="NEW_STAND_NAME"/>
          <w:id w:val="-145754667"/>
          <w:placeholder>
            <w:docPart w:val="5D64FF59ED9A4756A430175119ADE40D"/>
          </w:placeholder>
        </w:sdtPr>
        <w:sdtEndPr/>
        <w:sdtContent>
          <w:r w:rsidR="002062B9" w:rsidRPr="002062B9">
            <w:rPr>
              <w:rFonts w:hint="eastAsia"/>
              <w:sz w:val="24"/>
              <w:szCs w:val="24"/>
            </w:rPr>
            <w:t>办公家具</w:t>
          </w:r>
          <w:r w:rsidR="002062B9" w:rsidRPr="002062B9">
            <w:rPr>
              <w:sz w:val="24"/>
              <w:szCs w:val="24"/>
            </w:rPr>
            <w:t xml:space="preserve">  阅览桌、椅、凳</w:t>
          </w:r>
        </w:sdtContent>
      </w:sdt>
      <w:r>
        <w:rPr>
          <w:rFonts w:hint="eastAsia"/>
          <w:sz w:val="24"/>
          <w:szCs w:val="24"/>
        </w:rPr>
        <w:t>的使用说明以及标志至少应包含的内容做了大致说明，其中，标志包括产品标准和包装标志。规定包装是因为家具只要涉及销售就必须要考虑到包装问题，此外在运输过程中，家具也不能出现损坏，因此对于运输也有相关要求。除了定制产品，一般企业在生产的时候都会有库存，因此对于</w:t>
      </w:r>
      <w:r w:rsidR="002062B9">
        <w:rPr>
          <w:rFonts w:hint="eastAsia"/>
          <w:sz w:val="24"/>
          <w:szCs w:val="24"/>
        </w:rPr>
        <w:t>办公家具 阅览桌、椅、凳</w:t>
      </w:r>
      <w:r>
        <w:rPr>
          <w:rFonts w:hint="eastAsia"/>
          <w:sz w:val="24"/>
          <w:szCs w:val="24"/>
        </w:rPr>
        <w:t>的贮存的相关要求也进行了规定。本部分较旧标准无明显改动。</w:t>
      </w:r>
    </w:p>
    <w:p w:rsidR="00885774" w:rsidRDefault="001A636A" w:rsidP="001A636A">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2.</w:t>
      </w:r>
      <w:r w:rsidR="00EB1411">
        <w:rPr>
          <w:rFonts w:asciiTheme="minorHAnsi" w:eastAsiaTheme="minorEastAsia" w:hAnsi="宋体" w:cstheme="minorBidi" w:hint="eastAsia"/>
          <w:b/>
          <w:kern w:val="2"/>
          <w:sz w:val="24"/>
          <w:szCs w:val="24"/>
        </w:rPr>
        <w:t>3</w:t>
      </w:r>
      <w:r>
        <w:rPr>
          <w:rFonts w:asciiTheme="minorHAnsi" w:eastAsiaTheme="minorEastAsia" w:hAnsi="宋体" w:cstheme="minorBidi" w:hint="eastAsia"/>
          <w:b/>
          <w:kern w:val="2"/>
          <w:sz w:val="24"/>
          <w:szCs w:val="24"/>
        </w:rPr>
        <w:t xml:space="preserve"> </w:t>
      </w:r>
      <w:r w:rsidR="005E406F">
        <w:rPr>
          <w:rFonts w:asciiTheme="minorHAnsi" w:eastAsiaTheme="minorEastAsia" w:hAnsi="宋体" w:cstheme="minorBidi" w:hint="eastAsia"/>
          <w:b/>
          <w:kern w:val="2"/>
          <w:sz w:val="24"/>
          <w:szCs w:val="24"/>
        </w:rPr>
        <w:t>与原标准的主要差异和水平对比</w:t>
      </w:r>
    </w:p>
    <w:p w:rsidR="00EB1411" w:rsidRDefault="00EB1411" w:rsidP="002062B9">
      <w:pPr>
        <w:spacing w:line="360" w:lineRule="auto"/>
        <w:rPr>
          <w:rFonts w:ascii="宋体" w:eastAsia="宋体"/>
          <w:kern w:val="0"/>
          <w:sz w:val="24"/>
          <w:szCs w:val="24"/>
        </w:rPr>
      </w:pPr>
      <w:r w:rsidRPr="00EB1411">
        <w:rPr>
          <w:rFonts w:ascii="宋体" w:eastAsia="宋体" w:hint="eastAsia"/>
          <w:kern w:val="0"/>
          <w:sz w:val="24"/>
          <w:szCs w:val="24"/>
        </w:rPr>
        <w:t xml:space="preserve">本文件与GB/T </w:t>
      </w:r>
      <w:r>
        <w:rPr>
          <w:rFonts w:ascii="宋体" w:eastAsia="宋体" w:hint="eastAsia"/>
          <w:kern w:val="0"/>
          <w:sz w:val="24"/>
          <w:szCs w:val="24"/>
        </w:rPr>
        <w:t>14531</w:t>
      </w:r>
      <w:r w:rsidR="001E18A2">
        <w:rPr>
          <w:rFonts w:asciiTheme="minorHAnsi" w:eastAsiaTheme="minorEastAsia" w:hAnsi="宋体" w:cstheme="minorBidi" w:hint="eastAsia"/>
          <w:bCs/>
          <w:sz w:val="24"/>
          <w:szCs w:val="24"/>
        </w:rPr>
        <w:t>—</w:t>
      </w:r>
      <w:r w:rsidRPr="00EB1411">
        <w:rPr>
          <w:rFonts w:ascii="宋体" w:eastAsia="宋体" w:hint="eastAsia"/>
          <w:kern w:val="0"/>
          <w:sz w:val="24"/>
          <w:szCs w:val="24"/>
        </w:rPr>
        <w:t>2017相比，除编辑性修改外主要技术变化如下:</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t>a） 更改</w:t>
      </w:r>
      <w:r w:rsidRPr="00116796">
        <w:rPr>
          <w:sz w:val="24"/>
          <w:szCs w:val="24"/>
        </w:rPr>
        <w:t>了</w:t>
      </w:r>
      <w:r w:rsidRPr="00116796">
        <w:rPr>
          <w:rFonts w:hint="eastAsia"/>
          <w:sz w:val="24"/>
          <w:szCs w:val="24"/>
        </w:rPr>
        <w:t>外观要求（见</w:t>
      </w:r>
      <w:r w:rsidRPr="00116796">
        <w:rPr>
          <w:sz w:val="24"/>
          <w:szCs w:val="24"/>
        </w:rPr>
        <w:t>4.2</w:t>
      </w:r>
      <w:r w:rsidRPr="00116796">
        <w:rPr>
          <w:rFonts w:hint="eastAsia"/>
          <w:sz w:val="24"/>
          <w:szCs w:val="24"/>
        </w:rPr>
        <w:t>，2017年</w:t>
      </w:r>
      <w:r w:rsidRPr="00116796">
        <w:rPr>
          <w:sz w:val="24"/>
          <w:szCs w:val="24"/>
        </w:rPr>
        <w:t>版</w:t>
      </w:r>
      <w:r w:rsidRPr="00116796">
        <w:rPr>
          <w:rFonts w:hint="eastAsia"/>
          <w:sz w:val="24"/>
          <w:szCs w:val="24"/>
        </w:rPr>
        <w:t>的</w:t>
      </w:r>
      <w:r w:rsidRPr="00116796">
        <w:rPr>
          <w:sz w:val="24"/>
          <w:szCs w:val="24"/>
        </w:rPr>
        <w:t>4.2）</w:t>
      </w:r>
      <w:r w:rsidRPr="00116796">
        <w:rPr>
          <w:rFonts w:hint="eastAsia"/>
          <w:sz w:val="24"/>
          <w:szCs w:val="24"/>
        </w:rPr>
        <w:t>；</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t>b） 更改</w:t>
      </w:r>
      <w:r w:rsidRPr="00116796">
        <w:rPr>
          <w:sz w:val="24"/>
          <w:szCs w:val="24"/>
        </w:rPr>
        <w:t>了</w:t>
      </w:r>
      <w:r w:rsidRPr="00116796">
        <w:rPr>
          <w:rFonts w:hint="eastAsia"/>
          <w:sz w:val="24"/>
          <w:szCs w:val="24"/>
        </w:rPr>
        <w:t>软、硬质覆面表面耐划痕的要求和试验方法（见表4序号1、5</w:t>
      </w:r>
      <w:r w:rsidRPr="00116796">
        <w:rPr>
          <w:sz w:val="24"/>
          <w:szCs w:val="24"/>
        </w:rPr>
        <w:t>.5.1.1</w:t>
      </w:r>
      <w:r w:rsidRPr="00116796">
        <w:rPr>
          <w:rFonts w:hint="eastAsia"/>
          <w:sz w:val="24"/>
          <w:szCs w:val="24"/>
        </w:rPr>
        <w:t>.2，2017年</w:t>
      </w:r>
      <w:r w:rsidRPr="00116796">
        <w:rPr>
          <w:sz w:val="24"/>
          <w:szCs w:val="24"/>
        </w:rPr>
        <w:t>版</w:t>
      </w:r>
      <w:r w:rsidRPr="00116796">
        <w:rPr>
          <w:rFonts w:hint="eastAsia"/>
          <w:sz w:val="24"/>
          <w:szCs w:val="24"/>
        </w:rPr>
        <w:t>的表4序号1、5</w:t>
      </w:r>
      <w:r w:rsidRPr="00116796">
        <w:rPr>
          <w:sz w:val="24"/>
          <w:szCs w:val="24"/>
        </w:rPr>
        <w:t>.5.1.1）</w:t>
      </w:r>
      <w:r w:rsidRPr="00116796">
        <w:rPr>
          <w:rFonts w:hint="eastAsia"/>
          <w:sz w:val="24"/>
          <w:szCs w:val="24"/>
        </w:rPr>
        <w:t>；</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t>c）更改</w:t>
      </w:r>
      <w:r w:rsidRPr="00116796">
        <w:rPr>
          <w:sz w:val="24"/>
          <w:szCs w:val="24"/>
        </w:rPr>
        <w:t>了</w:t>
      </w:r>
      <w:r w:rsidRPr="00116796">
        <w:rPr>
          <w:rFonts w:hint="eastAsia"/>
          <w:sz w:val="24"/>
          <w:szCs w:val="24"/>
        </w:rPr>
        <w:t>软、硬质覆面表面耐干热的试验方法（见5</w:t>
      </w:r>
      <w:r w:rsidRPr="00116796">
        <w:rPr>
          <w:sz w:val="24"/>
          <w:szCs w:val="24"/>
        </w:rPr>
        <w:t>.5.</w:t>
      </w:r>
      <w:r w:rsidRPr="00116796">
        <w:rPr>
          <w:rFonts w:hint="eastAsia"/>
          <w:sz w:val="24"/>
          <w:szCs w:val="24"/>
        </w:rPr>
        <w:t>1</w:t>
      </w:r>
      <w:r w:rsidRPr="00116796">
        <w:rPr>
          <w:sz w:val="24"/>
          <w:szCs w:val="24"/>
        </w:rPr>
        <w:t>.</w:t>
      </w:r>
      <w:r w:rsidRPr="00116796">
        <w:rPr>
          <w:rFonts w:hint="eastAsia"/>
          <w:sz w:val="24"/>
          <w:szCs w:val="24"/>
        </w:rPr>
        <w:t>1.4，2017年</w:t>
      </w:r>
      <w:r w:rsidRPr="00116796">
        <w:rPr>
          <w:sz w:val="24"/>
          <w:szCs w:val="24"/>
        </w:rPr>
        <w:t>版</w:t>
      </w:r>
      <w:r w:rsidRPr="00116796">
        <w:rPr>
          <w:rFonts w:hint="eastAsia"/>
          <w:sz w:val="24"/>
          <w:szCs w:val="24"/>
        </w:rPr>
        <w:t>的5</w:t>
      </w:r>
      <w:r w:rsidRPr="00116796">
        <w:rPr>
          <w:sz w:val="24"/>
          <w:szCs w:val="24"/>
        </w:rPr>
        <w:t>.5.1.3）</w:t>
      </w:r>
      <w:r w:rsidRPr="00116796">
        <w:rPr>
          <w:rFonts w:hint="eastAsia"/>
          <w:sz w:val="24"/>
          <w:szCs w:val="24"/>
        </w:rPr>
        <w:t>；</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t>d）</w:t>
      </w:r>
      <w:r w:rsidR="00457116">
        <w:rPr>
          <w:rFonts w:hint="eastAsia"/>
          <w:sz w:val="24"/>
          <w:szCs w:val="24"/>
        </w:rPr>
        <w:t xml:space="preserve"> </w:t>
      </w:r>
      <w:r w:rsidRPr="00116796">
        <w:rPr>
          <w:rFonts w:hint="eastAsia"/>
          <w:sz w:val="24"/>
          <w:szCs w:val="24"/>
        </w:rPr>
        <w:t>增加了软、硬质覆面表面耐湿热的要求和试验方法（见表4序号4、5.5.1.1.5）</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t>e）增加了软、硬质覆面抗冲击的要求</w:t>
      </w:r>
      <w:bookmarkStart w:id="27" w:name="OLE_LINK7"/>
      <w:bookmarkStart w:id="28" w:name="OLE_LINK8"/>
      <w:r w:rsidRPr="00116796">
        <w:rPr>
          <w:rFonts w:hint="eastAsia"/>
          <w:sz w:val="24"/>
          <w:szCs w:val="24"/>
        </w:rPr>
        <w:t>和试验</w:t>
      </w:r>
      <w:bookmarkEnd w:id="27"/>
      <w:bookmarkEnd w:id="28"/>
      <w:r w:rsidRPr="00116796">
        <w:rPr>
          <w:rFonts w:hint="eastAsia"/>
          <w:sz w:val="24"/>
          <w:szCs w:val="24"/>
        </w:rPr>
        <w:t>方法（见表4序号6、5.5.1.1.7）</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t>f）</w:t>
      </w:r>
      <w:r w:rsidR="00457116">
        <w:rPr>
          <w:rFonts w:hint="eastAsia"/>
          <w:sz w:val="24"/>
          <w:szCs w:val="24"/>
        </w:rPr>
        <w:t xml:space="preserve"> </w:t>
      </w:r>
      <w:r w:rsidRPr="00116796">
        <w:rPr>
          <w:rFonts w:hint="eastAsia"/>
          <w:sz w:val="24"/>
          <w:szCs w:val="24"/>
        </w:rPr>
        <w:t>删除了漆膜耐冷热温差的要求及试验方法（见2017年</w:t>
      </w:r>
      <w:r w:rsidRPr="00116796">
        <w:rPr>
          <w:sz w:val="24"/>
          <w:szCs w:val="24"/>
        </w:rPr>
        <w:t>版</w:t>
      </w:r>
      <w:r w:rsidRPr="00116796">
        <w:rPr>
          <w:rFonts w:hint="eastAsia"/>
          <w:sz w:val="24"/>
          <w:szCs w:val="24"/>
        </w:rPr>
        <w:t>的表4序号7、5</w:t>
      </w:r>
      <w:r w:rsidRPr="00116796">
        <w:rPr>
          <w:sz w:val="24"/>
          <w:szCs w:val="24"/>
        </w:rPr>
        <w:t>.5.1.</w:t>
      </w:r>
      <w:r w:rsidRPr="00116796">
        <w:rPr>
          <w:rFonts w:hint="eastAsia"/>
          <w:sz w:val="24"/>
          <w:szCs w:val="24"/>
        </w:rPr>
        <w:t>7</w:t>
      </w:r>
      <w:r w:rsidRPr="00116796">
        <w:rPr>
          <w:sz w:val="24"/>
          <w:szCs w:val="24"/>
        </w:rPr>
        <w:t>）</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t>g）</w:t>
      </w:r>
      <w:r w:rsidR="00F35E0C" w:rsidRPr="00F35E0C">
        <w:rPr>
          <w:rFonts w:hint="eastAsia"/>
          <w:sz w:val="24"/>
          <w:szCs w:val="24"/>
        </w:rPr>
        <w:t>增加了家具表面耐黄变要求和试验方法（见表4序号14、5.5.1.2.8）；</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t>h）</w:t>
      </w:r>
      <w:r w:rsidR="00F35E0C" w:rsidRPr="00F35E0C">
        <w:rPr>
          <w:rFonts w:hint="eastAsia"/>
          <w:sz w:val="24"/>
          <w:szCs w:val="24"/>
        </w:rPr>
        <w:t>更改了耐盐浴的要求和试验方法（见表5序号4、5.5.3.5，2017年版的表5序号4、序号5、5.5.3.5）；</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lastRenderedPageBreak/>
        <w:t>i）</w:t>
      </w:r>
      <w:r w:rsidR="00F35E0C" w:rsidRPr="00116796">
        <w:rPr>
          <w:rFonts w:hint="eastAsia"/>
          <w:sz w:val="24"/>
          <w:szCs w:val="24"/>
        </w:rPr>
        <w:t>增加了耐湿摩擦的要求和试验方法（见表6序号5、</w:t>
      </w:r>
      <w:r w:rsidR="00F35E0C" w:rsidRPr="00116796">
        <w:rPr>
          <w:sz w:val="24"/>
          <w:szCs w:val="24"/>
        </w:rPr>
        <w:t>5.5.4.</w:t>
      </w:r>
      <w:r w:rsidR="00F35E0C" w:rsidRPr="00116796">
        <w:rPr>
          <w:rFonts w:hint="eastAsia"/>
          <w:sz w:val="24"/>
          <w:szCs w:val="24"/>
        </w:rPr>
        <w:t>4）</w:t>
      </w:r>
      <w:r w:rsidR="00F35E0C">
        <w:rPr>
          <w:rFonts w:hint="eastAsia"/>
          <w:sz w:val="24"/>
          <w:szCs w:val="24"/>
        </w:rPr>
        <w:t>；</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t>j）</w:t>
      </w:r>
      <w:r w:rsidR="00F35E0C" w:rsidRPr="00116796">
        <w:rPr>
          <w:rFonts w:hint="eastAsia"/>
          <w:sz w:val="24"/>
          <w:szCs w:val="24"/>
        </w:rPr>
        <w:t>增加了纺织面料</w:t>
      </w:r>
      <w:r w:rsidR="00F35E0C" w:rsidRPr="00116796">
        <w:rPr>
          <w:sz w:val="24"/>
          <w:szCs w:val="24"/>
        </w:rPr>
        <w:t>pH</w:t>
      </w:r>
      <w:r w:rsidR="00F35E0C" w:rsidRPr="00116796">
        <w:rPr>
          <w:rFonts w:hint="eastAsia"/>
          <w:sz w:val="24"/>
          <w:szCs w:val="24"/>
        </w:rPr>
        <w:t>值的要求和试验方法（见表6序号6、</w:t>
      </w:r>
      <w:r w:rsidR="00F35E0C" w:rsidRPr="00116796">
        <w:rPr>
          <w:sz w:val="24"/>
          <w:szCs w:val="24"/>
        </w:rPr>
        <w:t>5.5.4.5</w:t>
      </w:r>
      <w:r w:rsidR="00F35E0C" w:rsidRPr="00116796">
        <w:rPr>
          <w:rFonts w:hint="eastAsia"/>
          <w:sz w:val="24"/>
          <w:szCs w:val="24"/>
        </w:rPr>
        <w:t>）；</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t>k）</w:t>
      </w:r>
      <w:r w:rsidR="00F35E0C" w:rsidRPr="00116796">
        <w:rPr>
          <w:rFonts w:hint="eastAsia"/>
          <w:sz w:val="24"/>
          <w:szCs w:val="24"/>
        </w:rPr>
        <w:t>增加了皮革</w:t>
      </w:r>
      <w:r w:rsidR="00F35E0C" w:rsidRPr="00116796">
        <w:rPr>
          <w:sz w:val="24"/>
          <w:szCs w:val="24"/>
        </w:rPr>
        <w:t>pH</w:t>
      </w:r>
      <w:r w:rsidR="00F35E0C" w:rsidRPr="00116796">
        <w:rPr>
          <w:rFonts w:hint="eastAsia"/>
          <w:sz w:val="24"/>
          <w:szCs w:val="24"/>
        </w:rPr>
        <w:t>值的要求和试验方法（见表6序号7、8、</w:t>
      </w:r>
      <w:r w:rsidR="00F35E0C" w:rsidRPr="00116796">
        <w:rPr>
          <w:sz w:val="24"/>
          <w:szCs w:val="24"/>
        </w:rPr>
        <w:t>5.5.4.</w:t>
      </w:r>
      <w:r w:rsidR="00F35E0C" w:rsidRPr="00116796">
        <w:rPr>
          <w:rFonts w:hint="eastAsia"/>
          <w:sz w:val="24"/>
          <w:szCs w:val="24"/>
        </w:rPr>
        <w:t>6）；</w:t>
      </w:r>
    </w:p>
    <w:p w:rsidR="00116796" w:rsidRPr="00116796" w:rsidRDefault="00116796" w:rsidP="00116796">
      <w:pPr>
        <w:pStyle w:val="af2"/>
        <w:spacing w:line="360" w:lineRule="auto"/>
        <w:ind w:firstLineChars="0" w:firstLine="0"/>
        <w:rPr>
          <w:sz w:val="24"/>
          <w:szCs w:val="24"/>
        </w:rPr>
      </w:pPr>
      <w:r w:rsidRPr="00116796">
        <w:rPr>
          <w:rFonts w:hint="eastAsia"/>
          <w:sz w:val="24"/>
          <w:szCs w:val="24"/>
        </w:rPr>
        <w:t>l）</w:t>
      </w:r>
      <w:r w:rsidR="00F35E0C" w:rsidRPr="00116796">
        <w:rPr>
          <w:sz w:val="24"/>
          <w:szCs w:val="24"/>
        </w:rPr>
        <w:t>增加了</w:t>
      </w:r>
      <w:r w:rsidR="00F35E0C" w:rsidRPr="00116796">
        <w:rPr>
          <w:rFonts w:hint="eastAsia"/>
          <w:sz w:val="24"/>
          <w:szCs w:val="24"/>
        </w:rPr>
        <w:t>电气安全中蓝光危害和电磁兼容的要求和试验方法（见4.7.1.3、4.7.1.4、5</w:t>
      </w:r>
      <w:r w:rsidR="00F35E0C" w:rsidRPr="00116796">
        <w:rPr>
          <w:sz w:val="24"/>
          <w:szCs w:val="24"/>
        </w:rPr>
        <w:t>.</w:t>
      </w:r>
      <w:r w:rsidR="00F35E0C" w:rsidRPr="00116796">
        <w:rPr>
          <w:rFonts w:hint="eastAsia"/>
          <w:sz w:val="24"/>
          <w:szCs w:val="24"/>
        </w:rPr>
        <w:t>7.1.3、5.7.1.4</w:t>
      </w:r>
      <w:r w:rsidR="00F35E0C" w:rsidRPr="00116796">
        <w:rPr>
          <w:sz w:val="24"/>
          <w:szCs w:val="24"/>
        </w:rPr>
        <w:t>）</w:t>
      </w:r>
      <w:r w:rsidR="00F35E0C" w:rsidRPr="00116796">
        <w:rPr>
          <w:rFonts w:hint="eastAsia"/>
          <w:sz w:val="24"/>
          <w:szCs w:val="24"/>
        </w:rPr>
        <w:t>；</w:t>
      </w:r>
    </w:p>
    <w:p w:rsidR="00F35E0C" w:rsidRPr="005B0D91" w:rsidRDefault="00116796" w:rsidP="00F35E0C">
      <w:pPr>
        <w:pStyle w:val="af2"/>
        <w:spacing w:line="360" w:lineRule="auto"/>
        <w:ind w:firstLineChars="0" w:firstLine="0"/>
        <w:rPr>
          <w:sz w:val="24"/>
          <w:szCs w:val="24"/>
        </w:rPr>
      </w:pPr>
      <w:r w:rsidRPr="00116796">
        <w:rPr>
          <w:rFonts w:hint="eastAsia"/>
          <w:sz w:val="24"/>
          <w:szCs w:val="24"/>
        </w:rPr>
        <w:t>m）</w:t>
      </w:r>
      <w:r w:rsidR="00F35E0C" w:rsidRPr="005B0D91">
        <w:rPr>
          <w:rFonts w:hint="eastAsia"/>
          <w:sz w:val="24"/>
          <w:szCs w:val="24"/>
        </w:rPr>
        <w:t>删除了产品面料中可分解芳香胺的要求和试验方法（见2017年</w:t>
      </w:r>
      <w:r w:rsidR="00F35E0C" w:rsidRPr="005B0D91">
        <w:rPr>
          <w:sz w:val="24"/>
          <w:szCs w:val="24"/>
        </w:rPr>
        <w:t>版</w:t>
      </w:r>
      <w:r w:rsidR="00F35E0C" w:rsidRPr="005B0D91">
        <w:rPr>
          <w:rFonts w:hint="eastAsia"/>
          <w:sz w:val="24"/>
          <w:szCs w:val="24"/>
        </w:rPr>
        <w:t>的4.7.3、5</w:t>
      </w:r>
      <w:r w:rsidR="00F35E0C" w:rsidRPr="005B0D91">
        <w:rPr>
          <w:sz w:val="24"/>
          <w:szCs w:val="24"/>
        </w:rPr>
        <w:t>.</w:t>
      </w:r>
      <w:r w:rsidR="00F35E0C" w:rsidRPr="005B0D91">
        <w:rPr>
          <w:rFonts w:hint="eastAsia"/>
          <w:sz w:val="24"/>
          <w:szCs w:val="24"/>
        </w:rPr>
        <w:t>7.3</w:t>
      </w:r>
      <w:r w:rsidR="00F35E0C" w:rsidRPr="005B0D91">
        <w:rPr>
          <w:sz w:val="24"/>
          <w:szCs w:val="24"/>
        </w:rPr>
        <w:t>）</w:t>
      </w:r>
      <w:r w:rsidR="00F35E0C">
        <w:rPr>
          <w:sz w:val="24"/>
          <w:szCs w:val="24"/>
        </w:rPr>
        <w:t>；</w:t>
      </w:r>
    </w:p>
    <w:p w:rsidR="005B0D91" w:rsidRPr="005B0D91" w:rsidRDefault="005B0D91" w:rsidP="005B0D91">
      <w:pPr>
        <w:pStyle w:val="af2"/>
        <w:spacing w:line="360" w:lineRule="auto"/>
        <w:ind w:firstLineChars="0" w:firstLine="0"/>
        <w:rPr>
          <w:sz w:val="24"/>
          <w:szCs w:val="24"/>
        </w:rPr>
      </w:pPr>
      <w:r w:rsidRPr="005B0D91">
        <w:rPr>
          <w:rFonts w:hint="eastAsia"/>
          <w:sz w:val="24"/>
          <w:szCs w:val="24"/>
        </w:rPr>
        <w:t>n）增加了结构安全的要求和试验方法（见4.7.2、</w:t>
      </w:r>
      <w:r w:rsidRPr="005B0D91">
        <w:rPr>
          <w:sz w:val="24"/>
          <w:szCs w:val="24"/>
        </w:rPr>
        <w:t>5.7.2</w:t>
      </w:r>
      <w:r w:rsidRPr="005B0D91">
        <w:rPr>
          <w:rFonts w:hint="eastAsia"/>
          <w:sz w:val="24"/>
          <w:szCs w:val="24"/>
        </w:rPr>
        <w:t>）；</w:t>
      </w:r>
    </w:p>
    <w:p w:rsidR="005B0D91" w:rsidRPr="005B0D91" w:rsidRDefault="00F35E0C" w:rsidP="005B0D91">
      <w:pPr>
        <w:pStyle w:val="af2"/>
        <w:spacing w:line="360" w:lineRule="auto"/>
        <w:ind w:firstLineChars="0" w:firstLine="0"/>
        <w:rPr>
          <w:sz w:val="24"/>
          <w:szCs w:val="24"/>
        </w:rPr>
      </w:pPr>
      <w:r w:rsidRPr="005B0D91">
        <w:rPr>
          <w:rFonts w:hint="eastAsia"/>
          <w:sz w:val="24"/>
          <w:szCs w:val="24"/>
        </w:rPr>
        <w:t>o）</w:t>
      </w:r>
      <w:r w:rsidR="005B0D91" w:rsidRPr="005B0D91">
        <w:rPr>
          <w:rFonts w:hint="eastAsia"/>
          <w:sz w:val="24"/>
          <w:szCs w:val="24"/>
        </w:rPr>
        <w:t>增加了阻燃性能的要求和试验方法（见4.7.4、</w:t>
      </w:r>
      <w:r w:rsidR="005B0D91" w:rsidRPr="005B0D91">
        <w:rPr>
          <w:sz w:val="24"/>
          <w:szCs w:val="24"/>
        </w:rPr>
        <w:t>5.7.</w:t>
      </w:r>
      <w:r w:rsidR="005B0D91" w:rsidRPr="005B0D91">
        <w:rPr>
          <w:rFonts w:hint="eastAsia"/>
          <w:sz w:val="24"/>
          <w:szCs w:val="24"/>
        </w:rPr>
        <w:t>4）。</w:t>
      </w:r>
    </w:p>
    <w:p w:rsidR="00EB1411" w:rsidRPr="00EB1411" w:rsidRDefault="00EB1411" w:rsidP="00EB1411">
      <w:pPr>
        <w:pStyle w:val="af2"/>
        <w:spacing w:line="360" w:lineRule="auto"/>
        <w:ind w:firstLineChars="0" w:firstLine="0"/>
        <w:rPr>
          <w:rFonts w:asciiTheme="minorHAnsi" w:eastAsiaTheme="minorEastAsia" w:hAnsi="宋体" w:cstheme="minorBidi"/>
          <w:b/>
          <w:kern w:val="2"/>
          <w:sz w:val="24"/>
          <w:szCs w:val="24"/>
        </w:rPr>
      </w:pPr>
      <w:r w:rsidRPr="00EB1411">
        <w:rPr>
          <w:rFonts w:asciiTheme="minorHAnsi" w:eastAsiaTheme="minorEastAsia" w:hAnsi="宋体" w:cstheme="minorBidi" w:hint="eastAsia"/>
          <w:b/>
          <w:kern w:val="2"/>
          <w:sz w:val="24"/>
          <w:szCs w:val="24"/>
        </w:rPr>
        <w:t>2.4</w:t>
      </w:r>
      <w:r w:rsidR="003F6F02">
        <w:rPr>
          <w:rFonts w:asciiTheme="minorHAnsi" w:eastAsiaTheme="minorEastAsia" w:hAnsi="宋体" w:cstheme="minorBidi" w:hint="eastAsia"/>
          <w:b/>
          <w:kern w:val="2"/>
          <w:sz w:val="24"/>
          <w:szCs w:val="24"/>
        </w:rPr>
        <w:t xml:space="preserve"> </w:t>
      </w:r>
      <w:r w:rsidRPr="00EB1411">
        <w:rPr>
          <w:rFonts w:asciiTheme="minorHAnsi" w:eastAsiaTheme="minorEastAsia" w:hAnsi="宋体" w:cstheme="minorBidi" w:hint="eastAsia"/>
          <w:b/>
          <w:kern w:val="2"/>
          <w:sz w:val="24"/>
          <w:szCs w:val="24"/>
        </w:rPr>
        <w:t>解决的主要问题</w:t>
      </w:r>
    </w:p>
    <w:p w:rsidR="00EB1411" w:rsidRDefault="00457116" w:rsidP="00457116">
      <w:pPr>
        <w:spacing w:line="360" w:lineRule="auto"/>
        <w:ind w:firstLineChars="200" w:firstLine="480"/>
        <w:rPr>
          <w:rFonts w:ascii="宋体" w:eastAsia="宋体"/>
          <w:kern w:val="0"/>
          <w:sz w:val="24"/>
          <w:szCs w:val="24"/>
        </w:rPr>
      </w:pPr>
      <w:r>
        <w:rPr>
          <w:rFonts w:ascii="宋体" w:eastAsia="宋体" w:hint="eastAsia"/>
          <w:bCs/>
          <w:kern w:val="0"/>
          <w:sz w:val="24"/>
          <w:szCs w:val="24"/>
        </w:rPr>
        <w:t>一</w:t>
      </w:r>
      <w:r w:rsidRPr="00457116">
        <w:rPr>
          <w:rFonts w:ascii="宋体" w:eastAsia="宋体" w:hint="eastAsia"/>
          <w:bCs/>
          <w:kern w:val="0"/>
          <w:sz w:val="24"/>
          <w:szCs w:val="24"/>
        </w:rPr>
        <w:t>是解决了标准间指标、方法协调统一问题,保持了与强制性国家标准间的一致性。GB/T</w:t>
      </w:r>
      <w:r>
        <w:rPr>
          <w:rFonts w:ascii="宋体" w:eastAsia="宋体" w:hint="eastAsia"/>
          <w:bCs/>
          <w:kern w:val="0"/>
          <w:sz w:val="24"/>
          <w:szCs w:val="24"/>
        </w:rPr>
        <w:t xml:space="preserve"> 14531—</w:t>
      </w:r>
      <w:r w:rsidRPr="00457116">
        <w:rPr>
          <w:rFonts w:ascii="宋体" w:eastAsia="宋体" w:hint="eastAsia"/>
          <w:bCs/>
          <w:kern w:val="0"/>
          <w:sz w:val="24"/>
          <w:szCs w:val="24"/>
        </w:rPr>
        <w:t>2017实施以来，其规范引用的标准如GB/T</w:t>
      </w:r>
      <w:r>
        <w:rPr>
          <w:rFonts w:ascii="宋体" w:eastAsia="宋体" w:hint="eastAsia"/>
          <w:bCs/>
          <w:kern w:val="0"/>
          <w:sz w:val="24"/>
          <w:szCs w:val="24"/>
        </w:rPr>
        <w:t xml:space="preserve"> </w:t>
      </w:r>
      <w:r w:rsidRPr="00457116">
        <w:rPr>
          <w:rFonts w:ascii="宋体" w:eastAsia="宋体" w:hint="eastAsia"/>
          <w:bCs/>
          <w:kern w:val="0"/>
          <w:sz w:val="24"/>
          <w:szCs w:val="24"/>
        </w:rPr>
        <w:t>10357家具力学性能试验系列标准、GB/T 4893家具表面漆膜理化性能试验系列标准</w:t>
      </w:r>
      <w:r w:rsidR="00AA6E15">
        <w:rPr>
          <w:rFonts w:ascii="宋体" w:eastAsia="宋体" w:hint="eastAsia"/>
          <w:bCs/>
          <w:kern w:val="0"/>
          <w:sz w:val="24"/>
          <w:szCs w:val="24"/>
        </w:rPr>
        <w:t>以及GB/T 17657—2022</w:t>
      </w:r>
      <w:r w:rsidR="00AA6E15" w:rsidRPr="00AA6E15">
        <w:rPr>
          <w:rFonts w:ascii="宋体" w:eastAsia="宋体" w:hint="eastAsia"/>
          <w:bCs/>
          <w:kern w:val="0"/>
          <w:sz w:val="24"/>
          <w:szCs w:val="24"/>
        </w:rPr>
        <w:t>人造板理化性能试验方法标准进行了修订，</w:t>
      </w:r>
      <w:r w:rsidRPr="00457116">
        <w:rPr>
          <w:rFonts w:ascii="宋体" w:eastAsia="宋体" w:hint="eastAsia"/>
          <w:bCs/>
          <w:kern w:val="0"/>
          <w:sz w:val="24"/>
          <w:szCs w:val="24"/>
        </w:rPr>
        <w:t>试验水平、检验项目等发生了变化</w:t>
      </w:r>
      <w:r w:rsidR="00AA6E15">
        <w:rPr>
          <w:rFonts w:ascii="宋体" w:eastAsia="宋体" w:hint="eastAsia"/>
          <w:bCs/>
          <w:kern w:val="0"/>
          <w:sz w:val="24"/>
          <w:szCs w:val="24"/>
        </w:rPr>
        <w:t>，本次修订将采用最新版引用标准，确保标准先进性</w:t>
      </w:r>
      <w:r w:rsidR="005B0D91">
        <w:rPr>
          <w:rFonts w:ascii="宋体" w:eastAsia="宋体" w:hint="eastAsia"/>
          <w:bCs/>
          <w:kern w:val="0"/>
          <w:sz w:val="24"/>
          <w:szCs w:val="24"/>
        </w:rPr>
        <w:t>；</w:t>
      </w:r>
      <w:r w:rsidRPr="00457116">
        <w:rPr>
          <w:rFonts w:ascii="宋体" w:eastAsia="宋体" w:hint="eastAsia"/>
          <w:bCs/>
          <w:kern w:val="0"/>
          <w:sz w:val="24"/>
          <w:szCs w:val="24"/>
        </w:rPr>
        <w:t>规范引用的GB</w:t>
      </w:r>
      <w:r>
        <w:rPr>
          <w:rFonts w:ascii="宋体" w:eastAsia="宋体" w:hint="eastAsia"/>
          <w:bCs/>
          <w:kern w:val="0"/>
          <w:sz w:val="24"/>
          <w:szCs w:val="24"/>
        </w:rPr>
        <w:t xml:space="preserve"> </w:t>
      </w:r>
      <w:r w:rsidRPr="00457116">
        <w:rPr>
          <w:rFonts w:ascii="宋体" w:eastAsia="宋体" w:hint="eastAsia"/>
          <w:bCs/>
          <w:kern w:val="0"/>
          <w:sz w:val="24"/>
          <w:szCs w:val="24"/>
        </w:rPr>
        <w:t>18584、GB</w:t>
      </w:r>
      <w:r>
        <w:rPr>
          <w:rFonts w:ascii="宋体" w:eastAsia="宋体" w:hint="eastAsia"/>
          <w:bCs/>
          <w:kern w:val="0"/>
          <w:sz w:val="24"/>
          <w:szCs w:val="24"/>
        </w:rPr>
        <w:t xml:space="preserve"> </w:t>
      </w:r>
      <w:r w:rsidRPr="00457116">
        <w:rPr>
          <w:rFonts w:ascii="宋体" w:eastAsia="宋体" w:hint="eastAsia"/>
          <w:bCs/>
          <w:kern w:val="0"/>
          <w:sz w:val="24"/>
          <w:szCs w:val="24"/>
        </w:rPr>
        <w:t>28008、GB</w:t>
      </w:r>
      <w:r>
        <w:rPr>
          <w:rFonts w:ascii="宋体" w:eastAsia="宋体" w:hint="eastAsia"/>
          <w:bCs/>
          <w:kern w:val="0"/>
          <w:sz w:val="24"/>
          <w:szCs w:val="24"/>
        </w:rPr>
        <w:t xml:space="preserve"> </w:t>
      </w:r>
      <w:r w:rsidRPr="00457116">
        <w:rPr>
          <w:rFonts w:ascii="宋体" w:eastAsia="宋体" w:hint="eastAsia"/>
          <w:bCs/>
          <w:kern w:val="0"/>
          <w:sz w:val="24"/>
          <w:szCs w:val="24"/>
        </w:rPr>
        <w:t xml:space="preserve">17927、GB </w:t>
      </w:r>
      <w:r>
        <w:rPr>
          <w:rFonts w:ascii="宋体" w:eastAsia="宋体" w:hint="eastAsia"/>
          <w:bCs/>
          <w:kern w:val="0"/>
          <w:sz w:val="24"/>
          <w:szCs w:val="24"/>
        </w:rPr>
        <w:t>7000</w:t>
      </w:r>
      <w:r w:rsidRPr="00457116">
        <w:rPr>
          <w:rFonts w:ascii="宋体" w:eastAsia="宋体" w:hint="eastAsia"/>
          <w:bCs/>
          <w:kern w:val="0"/>
          <w:sz w:val="24"/>
          <w:szCs w:val="24"/>
        </w:rPr>
        <w:t>.</w:t>
      </w:r>
      <w:r>
        <w:rPr>
          <w:rFonts w:ascii="宋体" w:eastAsia="宋体" w:hint="eastAsia"/>
          <w:bCs/>
          <w:kern w:val="0"/>
          <w:sz w:val="24"/>
          <w:szCs w:val="24"/>
        </w:rPr>
        <w:t>20</w:t>
      </w:r>
      <w:r w:rsidRPr="00457116">
        <w:rPr>
          <w:rFonts w:ascii="宋体" w:eastAsia="宋体" w:hint="eastAsia"/>
          <w:bCs/>
          <w:kern w:val="0"/>
          <w:sz w:val="24"/>
          <w:szCs w:val="24"/>
        </w:rPr>
        <w:t>1等强制性国家标准新修订的版本</w:t>
      </w:r>
      <w:r w:rsidR="00AA6E15">
        <w:rPr>
          <w:rFonts w:ascii="宋体" w:eastAsia="宋体" w:hint="eastAsia"/>
          <w:bCs/>
          <w:kern w:val="0"/>
          <w:sz w:val="24"/>
          <w:szCs w:val="24"/>
        </w:rPr>
        <w:t>均</w:t>
      </w:r>
      <w:r w:rsidRPr="00457116">
        <w:rPr>
          <w:rFonts w:ascii="宋体" w:eastAsia="宋体" w:hint="eastAsia"/>
          <w:bCs/>
          <w:kern w:val="0"/>
          <w:sz w:val="24"/>
          <w:szCs w:val="24"/>
        </w:rPr>
        <w:t>已发布</w:t>
      </w:r>
      <w:r w:rsidR="00AA6E15">
        <w:rPr>
          <w:rFonts w:ascii="宋体" w:eastAsia="宋体" w:hint="eastAsia"/>
          <w:bCs/>
          <w:kern w:val="0"/>
          <w:sz w:val="24"/>
          <w:szCs w:val="24"/>
        </w:rPr>
        <w:t>并实施</w:t>
      </w:r>
      <w:r w:rsidRPr="00457116">
        <w:rPr>
          <w:rFonts w:ascii="宋体" w:eastAsia="宋体" w:hint="eastAsia"/>
          <w:bCs/>
          <w:kern w:val="0"/>
          <w:sz w:val="24"/>
          <w:szCs w:val="24"/>
        </w:rPr>
        <w:t>，这些强制性国家标准的相关安全指标和证实方法，以及使用范围均进行了修订。</w:t>
      </w:r>
      <w:r w:rsidR="00FF6153" w:rsidRPr="00EB1411">
        <w:rPr>
          <w:rFonts w:ascii="宋体" w:eastAsia="宋体"/>
          <w:kern w:val="0"/>
          <w:sz w:val="24"/>
          <w:szCs w:val="24"/>
        </w:rPr>
        <w:t xml:space="preserve"> </w:t>
      </w:r>
    </w:p>
    <w:p w:rsidR="005B0D91" w:rsidRPr="00EB1411" w:rsidRDefault="005B0D91" w:rsidP="00457116">
      <w:pPr>
        <w:spacing w:line="360" w:lineRule="auto"/>
        <w:ind w:firstLineChars="200" w:firstLine="480"/>
        <w:rPr>
          <w:rFonts w:ascii="宋体" w:eastAsia="宋体"/>
          <w:kern w:val="0"/>
          <w:sz w:val="24"/>
          <w:szCs w:val="24"/>
        </w:rPr>
      </w:pPr>
      <w:r>
        <w:rPr>
          <w:rFonts w:ascii="宋体" w:eastAsia="宋体" w:hint="eastAsia"/>
          <w:kern w:val="0"/>
          <w:sz w:val="24"/>
          <w:szCs w:val="24"/>
        </w:rPr>
        <w:t>二是</w:t>
      </w:r>
      <w:r w:rsidR="00AA6E15">
        <w:rPr>
          <w:rFonts w:ascii="宋体" w:eastAsia="宋体" w:hint="eastAsia"/>
          <w:kern w:val="0"/>
          <w:sz w:val="24"/>
          <w:szCs w:val="24"/>
        </w:rPr>
        <w:t>解决了新工艺、新技术</w:t>
      </w:r>
      <w:r w:rsidR="00AA6E15" w:rsidRPr="00AA6E15">
        <w:rPr>
          <w:rFonts w:ascii="宋体" w:eastAsia="宋体" w:hint="eastAsia"/>
          <w:kern w:val="0"/>
          <w:sz w:val="24"/>
          <w:szCs w:val="24"/>
        </w:rPr>
        <w:t>在家具质量提升的引领问题。</w:t>
      </w:r>
      <w:r w:rsidR="00355DAC">
        <w:rPr>
          <w:rFonts w:ascii="宋体" w:eastAsia="宋体" w:hint="eastAsia"/>
          <w:kern w:val="0"/>
          <w:sz w:val="24"/>
          <w:szCs w:val="24"/>
        </w:rPr>
        <w:t>随着生产工艺的提升，很多新的产品特性受到关注和重视。本次修订</w:t>
      </w:r>
      <w:r w:rsidR="00355DAC" w:rsidRPr="00355DAC">
        <w:rPr>
          <w:rFonts w:ascii="宋体" w:eastAsia="宋体" w:hint="eastAsia"/>
          <w:kern w:val="0"/>
          <w:sz w:val="24"/>
          <w:szCs w:val="24"/>
        </w:rPr>
        <w:t>新</w:t>
      </w:r>
      <w:r w:rsidR="00355DAC">
        <w:rPr>
          <w:rFonts w:ascii="宋体" w:eastAsia="宋体" w:hint="eastAsia"/>
          <w:kern w:val="0"/>
          <w:sz w:val="24"/>
          <w:szCs w:val="24"/>
        </w:rPr>
        <w:t>了</w:t>
      </w:r>
      <w:r w:rsidR="00355DAC" w:rsidRPr="00355DAC">
        <w:rPr>
          <w:rFonts w:ascii="宋体" w:eastAsia="宋体" w:hint="eastAsia"/>
          <w:kern w:val="0"/>
          <w:sz w:val="24"/>
          <w:szCs w:val="24"/>
        </w:rPr>
        <w:t>增漆膜表面耐黄变要求和试验方法</w:t>
      </w:r>
      <w:r w:rsidR="003F6F02">
        <w:rPr>
          <w:rFonts w:ascii="宋体" w:eastAsia="宋体" w:hint="eastAsia"/>
          <w:kern w:val="0"/>
          <w:sz w:val="24"/>
          <w:szCs w:val="24"/>
        </w:rPr>
        <w:t>，</w:t>
      </w:r>
      <w:r w:rsidR="00355DAC" w:rsidRPr="00355DAC">
        <w:rPr>
          <w:rFonts w:ascii="宋体" w:eastAsia="宋体" w:hint="eastAsia"/>
          <w:kern w:val="0"/>
          <w:sz w:val="24"/>
          <w:szCs w:val="24"/>
        </w:rPr>
        <w:t>对于漆膜涂饰的</w:t>
      </w:r>
      <w:r w:rsidR="003F6F02">
        <w:rPr>
          <w:rFonts w:ascii="宋体" w:eastAsia="宋体" w:hint="eastAsia"/>
          <w:kern w:val="0"/>
          <w:sz w:val="24"/>
          <w:szCs w:val="24"/>
        </w:rPr>
        <w:t>阅览桌、椅、凳</w:t>
      </w:r>
      <w:r w:rsidR="00355DAC" w:rsidRPr="00355DAC">
        <w:rPr>
          <w:rFonts w:ascii="宋体" w:eastAsia="宋体" w:hint="eastAsia"/>
          <w:kern w:val="0"/>
          <w:sz w:val="24"/>
          <w:szCs w:val="24"/>
        </w:rPr>
        <w:t>，表面容易因光照等因素引发变黄变色，严重影响</w:t>
      </w:r>
      <w:r w:rsidR="003F6F02">
        <w:rPr>
          <w:rFonts w:ascii="宋体" w:eastAsia="宋体" w:hint="eastAsia"/>
          <w:kern w:val="0"/>
          <w:sz w:val="24"/>
          <w:szCs w:val="24"/>
        </w:rPr>
        <w:t>产品</w:t>
      </w:r>
      <w:r w:rsidR="00355DAC" w:rsidRPr="00355DAC">
        <w:rPr>
          <w:rFonts w:ascii="宋体" w:eastAsia="宋体" w:hint="eastAsia"/>
          <w:kern w:val="0"/>
          <w:sz w:val="24"/>
          <w:szCs w:val="24"/>
        </w:rPr>
        <w:t>的美观性</w:t>
      </w:r>
      <w:r w:rsidR="003F6F02">
        <w:rPr>
          <w:rFonts w:ascii="宋体" w:eastAsia="宋体" w:hint="eastAsia"/>
          <w:kern w:val="0"/>
          <w:sz w:val="24"/>
          <w:szCs w:val="24"/>
        </w:rPr>
        <w:t>，</w:t>
      </w:r>
      <w:r w:rsidR="00355DAC">
        <w:rPr>
          <w:rFonts w:ascii="宋体" w:eastAsia="宋体" w:hint="eastAsia"/>
          <w:kern w:val="0"/>
          <w:sz w:val="24"/>
          <w:szCs w:val="24"/>
        </w:rPr>
        <w:t>通过</w:t>
      </w:r>
      <w:r w:rsidR="00355DAC" w:rsidRPr="00355DAC">
        <w:rPr>
          <w:rFonts w:ascii="宋体" w:eastAsia="宋体" w:hint="eastAsia"/>
          <w:kern w:val="0"/>
          <w:sz w:val="24"/>
          <w:szCs w:val="24"/>
        </w:rPr>
        <w:t>引用QB/T 5660—2021《木家具表面耐黄变测定法》，</w:t>
      </w:r>
      <w:r w:rsidR="003F6F02">
        <w:rPr>
          <w:rFonts w:ascii="宋体" w:eastAsia="宋体" w:hint="eastAsia"/>
          <w:kern w:val="0"/>
          <w:sz w:val="24"/>
          <w:szCs w:val="24"/>
        </w:rPr>
        <w:t>来对漆膜耐黄变性能加以考核；伴随着</w:t>
      </w:r>
      <w:r w:rsidR="003F6F02" w:rsidRPr="003F6F02">
        <w:rPr>
          <w:rFonts w:ascii="宋体" w:eastAsia="宋体" w:hint="eastAsia"/>
          <w:kern w:val="0"/>
          <w:sz w:val="24"/>
          <w:szCs w:val="24"/>
        </w:rPr>
        <w:t>人们对生活品质要求</w:t>
      </w:r>
      <w:r w:rsidR="003F6F02">
        <w:rPr>
          <w:rFonts w:ascii="宋体" w:eastAsia="宋体" w:hint="eastAsia"/>
          <w:kern w:val="0"/>
          <w:sz w:val="24"/>
          <w:szCs w:val="24"/>
        </w:rPr>
        <w:t>的提高，有关身心健康项目越来越引起关注，本次修订</w:t>
      </w:r>
      <w:r w:rsidR="003F6F02" w:rsidRPr="003F6F02">
        <w:rPr>
          <w:rFonts w:ascii="宋体" w:eastAsia="宋体" w:hint="eastAsia"/>
          <w:kern w:val="0"/>
          <w:sz w:val="24"/>
          <w:szCs w:val="24"/>
        </w:rPr>
        <w:t>根据实际产品情况</w:t>
      </w:r>
      <w:r w:rsidR="003F6F02">
        <w:rPr>
          <w:rFonts w:ascii="宋体" w:eastAsia="宋体" w:hint="eastAsia"/>
          <w:kern w:val="0"/>
          <w:sz w:val="24"/>
          <w:szCs w:val="24"/>
        </w:rPr>
        <w:t>，</w:t>
      </w:r>
      <w:r w:rsidR="003F6F02" w:rsidRPr="003F6F02">
        <w:rPr>
          <w:rFonts w:ascii="宋体" w:eastAsia="宋体"/>
          <w:kern w:val="0"/>
          <w:sz w:val="24"/>
          <w:szCs w:val="24"/>
        </w:rPr>
        <w:t>灯具部分增加了</w:t>
      </w:r>
      <w:r w:rsidR="003F6F02" w:rsidRPr="003F6F02">
        <w:rPr>
          <w:rFonts w:ascii="宋体" w:eastAsia="宋体" w:hint="eastAsia"/>
          <w:kern w:val="0"/>
          <w:sz w:val="24"/>
          <w:szCs w:val="24"/>
        </w:rPr>
        <w:t>附有嵌入式灯具的阅览桌的要求和试验方法，并对所有灯具增加了视网膜蓝光危害组别和电磁兼容性要求及试验方法；插座部分分为了带USB电源插座和不带USB电源插座并分别提出了相应要求和试验方法</w:t>
      </w:r>
      <w:r w:rsidR="003F6F02">
        <w:rPr>
          <w:rFonts w:ascii="宋体" w:eastAsia="宋体" w:hint="eastAsia"/>
          <w:kern w:val="0"/>
          <w:sz w:val="24"/>
          <w:szCs w:val="24"/>
        </w:rPr>
        <w:t>，对产品的安全性提出了更高的要求。</w:t>
      </w:r>
    </w:p>
    <w:p w:rsidR="00EB1411" w:rsidRPr="00EB1411" w:rsidRDefault="00EB1411" w:rsidP="00EB1411">
      <w:pPr>
        <w:spacing w:line="360" w:lineRule="auto"/>
        <w:rPr>
          <w:rFonts w:asciiTheme="minorHAnsi" w:eastAsiaTheme="minorEastAsia" w:hAnsi="宋体" w:cstheme="minorBidi"/>
          <w:b/>
          <w:sz w:val="24"/>
          <w:szCs w:val="24"/>
        </w:rPr>
      </w:pPr>
      <w:r>
        <w:rPr>
          <w:rFonts w:asciiTheme="minorHAnsi" w:eastAsiaTheme="minorEastAsia" w:hAnsi="宋体" w:cstheme="minorBidi" w:hint="eastAsia"/>
          <w:b/>
          <w:sz w:val="24"/>
          <w:szCs w:val="24"/>
        </w:rPr>
        <w:t>3</w:t>
      </w:r>
      <w:r w:rsidR="0006050D">
        <w:rPr>
          <w:rFonts w:asciiTheme="minorHAnsi" w:eastAsiaTheme="minorEastAsia" w:hAnsi="宋体" w:cstheme="minorBidi" w:hint="eastAsia"/>
          <w:b/>
          <w:sz w:val="24"/>
          <w:szCs w:val="24"/>
        </w:rPr>
        <w:t xml:space="preserve"> </w:t>
      </w:r>
      <w:r w:rsidRPr="00EB1411">
        <w:rPr>
          <w:rFonts w:asciiTheme="minorHAnsi" w:eastAsiaTheme="minorEastAsia" w:hAnsi="宋体" w:cstheme="minorBidi" w:hint="eastAsia"/>
          <w:b/>
          <w:sz w:val="24"/>
          <w:szCs w:val="24"/>
        </w:rPr>
        <w:t>试验验证的分析、综述报告，技术经济论证和预期的经济效益、社会效益和</w:t>
      </w:r>
    </w:p>
    <w:p w:rsidR="00EB1411" w:rsidRDefault="00EB1411" w:rsidP="00EB1411">
      <w:pPr>
        <w:spacing w:line="360" w:lineRule="auto"/>
        <w:rPr>
          <w:rFonts w:asciiTheme="minorHAnsi" w:eastAsiaTheme="minorEastAsia" w:hAnsi="宋体" w:cstheme="minorBidi"/>
          <w:b/>
          <w:sz w:val="24"/>
          <w:szCs w:val="24"/>
        </w:rPr>
      </w:pPr>
      <w:r w:rsidRPr="00EB1411">
        <w:rPr>
          <w:rFonts w:asciiTheme="minorHAnsi" w:eastAsiaTheme="minorEastAsia" w:hAnsi="宋体" w:cstheme="minorBidi" w:hint="eastAsia"/>
          <w:b/>
          <w:sz w:val="24"/>
          <w:szCs w:val="24"/>
        </w:rPr>
        <w:lastRenderedPageBreak/>
        <w:t>生态效益</w:t>
      </w:r>
    </w:p>
    <w:p w:rsidR="007B014A" w:rsidRDefault="008370EE" w:rsidP="00EB1411">
      <w:pPr>
        <w:pStyle w:val="af2"/>
        <w:spacing w:line="360" w:lineRule="auto"/>
        <w:ind w:firstLineChars="183" w:firstLine="439"/>
        <w:rPr>
          <w:rFonts w:hAnsi="宋体"/>
          <w:color w:val="000000" w:themeColor="text1"/>
          <w:sz w:val="24"/>
          <w:szCs w:val="24"/>
        </w:rPr>
      </w:pPr>
      <w:r w:rsidRPr="00E33616">
        <w:rPr>
          <w:rFonts w:hAnsi="宋体" w:hint="eastAsia"/>
          <w:color w:val="000000" w:themeColor="text1"/>
          <w:sz w:val="24"/>
          <w:szCs w:val="24"/>
        </w:rPr>
        <w:t>标准起草小组接到任务以来，</w:t>
      </w:r>
      <w:r w:rsidR="00A12F01" w:rsidRPr="00A12F01">
        <w:rPr>
          <w:rFonts w:hAnsi="宋体" w:hint="eastAsia"/>
          <w:color w:val="000000" w:themeColor="text1"/>
          <w:sz w:val="24"/>
          <w:szCs w:val="24"/>
        </w:rPr>
        <w:t>制定了详细的产品检测方案</w:t>
      </w:r>
      <w:r w:rsidR="00A12F01">
        <w:rPr>
          <w:rFonts w:hAnsi="宋体" w:hint="eastAsia"/>
          <w:color w:val="000000" w:themeColor="text1"/>
          <w:sz w:val="24"/>
          <w:szCs w:val="24"/>
        </w:rPr>
        <w:t>。本次标准修订，由于有害物质限量</w:t>
      </w:r>
      <w:r w:rsidR="00A12F01" w:rsidRPr="00A12F01">
        <w:rPr>
          <w:rFonts w:hAnsi="宋体" w:hint="eastAsia"/>
          <w:color w:val="000000" w:themeColor="text1"/>
          <w:sz w:val="24"/>
          <w:szCs w:val="24"/>
        </w:rPr>
        <w:t>、阻燃性等均有最新版标准，这些新版标准在制修订过程中已经开展过验证，本次修订直接引用相关标准，不</w:t>
      </w:r>
      <w:r w:rsidR="003F6F02">
        <w:rPr>
          <w:rFonts w:hAnsi="宋体" w:hint="eastAsia"/>
          <w:color w:val="000000" w:themeColor="text1"/>
          <w:sz w:val="24"/>
          <w:szCs w:val="24"/>
        </w:rPr>
        <w:t>再</w:t>
      </w:r>
      <w:r w:rsidR="00A12F01" w:rsidRPr="00A12F01">
        <w:rPr>
          <w:rFonts w:hAnsi="宋体" w:hint="eastAsia"/>
          <w:color w:val="000000" w:themeColor="text1"/>
          <w:sz w:val="24"/>
          <w:szCs w:val="24"/>
        </w:rPr>
        <w:t>重复验证。本标准修订验证试验，主要针对</w:t>
      </w:r>
      <w:r w:rsidR="00A12F01">
        <w:rPr>
          <w:rFonts w:hAnsi="宋体" w:hint="eastAsia"/>
          <w:color w:val="000000" w:themeColor="text1"/>
          <w:sz w:val="24"/>
          <w:szCs w:val="24"/>
        </w:rPr>
        <w:t>新增的</w:t>
      </w:r>
      <w:r w:rsidR="00A12F01" w:rsidRPr="00A12F01">
        <w:rPr>
          <w:rFonts w:hAnsi="宋体" w:hint="eastAsia"/>
          <w:color w:val="000000" w:themeColor="text1"/>
          <w:sz w:val="24"/>
          <w:szCs w:val="24"/>
        </w:rPr>
        <w:t>软、硬质覆面</w:t>
      </w:r>
      <w:r w:rsidR="00A12F01">
        <w:rPr>
          <w:rFonts w:hAnsi="宋体" w:hint="eastAsia"/>
          <w:color w:val="000000" w:themeColor="text1"/>
          <w:sz w:val="24"/>
          <w:szCs w:val="24"/>
        </w:rPr>
        <w:t>理化性能（表面耐湿热、抗冲击）、漆膜理化性能</w:t>
      </w:r>
      <w:r w:rsidR="00E33B19">
        <w:rPr>
          <w:rFonts w:hAnsi="宋体" w:hint="eastAsia"/>
          <w:color w:val="000000" w:themeColor="text1"/>
          <w:sz w:val="24"/>
          <w:szCs w:val="24"/>
        </w:rPr>
        <w:t>（耐黄变）</w:t>
      </w:r>
      <w:r w:rsidR="00DE645C">
        <w:rPr>
          <w:rFonts w:hAnsi="宋体" w:hint="eastAsia"/>
          <w:color w:val="000000" w:themeColor="text1"/>
          <w:sz w:val="24"/>
          <w:szCs w:val="24"/>
        </w:rPr>
        <w:t>、力学性能</w:t>
      </w:r>
      <w:r w:rsidR="00B403CF">
        <w:rPr>
          <w:rFonts w:hAnsi="宋体" w:hint="eastAsia"/>
          <w:color w:val="000000" w:themeColor="text1"/>
          <w:sz w:val="24"/>
          <w:szCs w:val="24"/>
        </w:rPr>
        <w:t>以及灯具和插座的一些相关性能进行试验验证</w:t>
      </w:r>
      <w:r w:rsidR="007B014A">
        <w:rPr>
          <w:rFonts w:hAnsi="宋体" w:hint="eastAsia"/>
          <w:color w:val="000000" w:themeColor="text1"/>
          <w:sz w:val="24"/>
          <w:szCs w:val="24"/>
        </w:rPr>
        <w:t>。</w:t>
      </w:r>
    </w:p>
    <w:p w:rsidR="00B403CF" w:rsidRDefault="00B403CF" w:rsidP="00B403CF">
      <w:pPr>
        <w:pStyle w:val="af2"/>
        <w:spacing w:line="360" w:lineRule="auto"/>
        <w:ind w:firstLineChars="0" w:firstLine="0"/>
        <w:rPr>
          <w:rFonts w:asciiTheme="minorHAnsi" w:eastAsiaTheme="minorEastAsia" w:hAnsi="宋体" w:cstheme="minorBidi"/>
          <w:b/>
          <w:kern w:val="2"/>
          <w:sz w:val="24"/>
          <w:szCs w:val="24"/>
        </w:rPr>
      </w:pPr>
      <w:r w:rsidRPr="00B403CF">
        <w:rPr>
          <w:rFonts w:asciiTheme="minorHAnsi" w:eastAsiaTheme="minorEastAsia" w:hAnsi="宋体" w:cstheme="minorBidi" w:hint="eastAsia"/>
          <w:b/>
          <w:kern w:val="2"/>
          <w:sz w:val="24"/>
          <w:szCs w:val="24"/>
        </w:rPr>
        <w:t>3.1</w:t>
      </w:r>
      <w:r w:rsidRPr="00B403CF">
        <w:rPr>
          <w:rFonts w:asciiTheme="minorHAnsi" w:eastAsiaTheme="minorEastAsia" w:hAnsi="宋体" w:cstheme="minorBidi" w:hint="eastAsia"/>
          <w:b/>
          <w:kern w:val="2"/>
          <w:sz w:val="24"/>
          <w:szCs w:val="24"/>
        </w:rPr>
        <w:t>验证试验</w:t>
      </w:r>
    </w:p>
    <w:p w:rsidR="00A311B8" w:rsidRDefault="00DE645C" w:rsidP="00A311B8">
      <w:pPr>
        <w:pStyle w:val="af2"/>
        <w:spacing w:line="360" w:lineRule="auto"/>
        <w:ind w:firstLineChars="0" w:firstLine="0"/>
        <w:rPr>
          <w:rFonts w:hAnsi="宋体"/>
          <w:color w:val="000000" w:themeColor="text1"/>
          <w:sz w:val="24"/>
          <w:szCs w:val="24"/>
        </w:rPr>
      </w:pPr>
      <w:r w:rsidRPr="00DE645C">
        <w:rPr>
          <w:rFonts w:asciiTheme="minorHAnsi" w:eastAsiaTheme="minorEastAsia" w:hAnsi="宋体" w:cstheme="minorBidi" w:hint="eastAsia"/>
          <w:b/>
          <w:kern w:val="2"/>
          <w:sz w:val="24"/>
          <w:szCs w:val="24"/>
        </w:rPr>
        <w:t>3.1.1</w:t>
      </w:r>
      <w:r w:rsidR="00A311B8" w:rsidRPr="00A311B8">
        <w:rPr>
          <w:rFonts w:asciiTheme="minorHAnsi" w:eastAsiaTheme="minorEastAsia" w:hAnsi="宋体" w:cstheme="minorBidi" w:hint="eastAsia"/>
          <w:b/>
          <w:kern w:val="2"/>
          <w:sz w:val="24"/>
          <w:szCs w:val="24"/>
        </w:rPr>
        <w:t>漆膜耐黄变</w:t>
      </w:r>
    </w:p>
    <w:p w:rsidR="00B403CF" w:rsidRPr="009A689B" w:rsidRDefault="009A689B" w:rsidP="00A311B8">
      <w:pPr>
        <w:pStyle w:val="af2"/>
        <w:spacing w:line="360" w:lineRule="auto"/>
        <w:ind w:firstLine="480"/>
        <w:rPr>
          <w:rFonts w:hAnsi="宋体"/>
          <w:color w:val="000000" w:themeColor="text1"/>
          <w:sz w:val="24"/>
          <w:szCs w:val="24"/>
        </w:rPr>
      </w:pPr>
      <w:r w:rsidRPr="009A689B">
        <w:rPr>
          <w:rFonts w:hAnsi="宋体"/>
          <w:color w:val="000000" w:themeColor="text1"/>
          <w:sz w:val="24"/>
          <w:szCs w:val="24"/>
        </w:rPr>
        <w:t>标准起草小组</w:t>
      </w:r>
      <w:r w:rsidR="003F6F02">
        <w:rPr>
          <w:rFonts w:hAnsi="宋体" w:hint="eastAsia"/>
          <w:color w:val="000000" w:themeColor="text1"/>
          <w:sz w:val="24"/>
          <w:szCs w:val="24"/>
        </w:rPr>
        <w:t>选取5个批次试样并</w:t>
      </w:r>
      <w:r w:rsidRPr="009A689B">
        <w:rPr>
          <w:rFonts w:hAnsi="宋体" w:hint="eastAsia"/>
          <w:color w:val="000000" w:themeColor="text1"/>
          <w:sz w:val="24"/>
          <w:szCs w:val="24"/>
        </w:rPr>
        <w:t>分别</w:t>
      </w:r>
      <w:r>
        <w:rPr>
          <w:rFonts w:hAnsi="宋体" w:hint="eastAsia"/>
          <w:color w:val="000000" w:themeColor="text1"/>
          <w:sz w:val="24"/>
          <w:szCs w:val="24"/>
        </w:rPr>
        <w:t>编号，按照标准</w:t>
      </w:r>
      <w:r w:rsidRPr="009A689B">
        <w:rPr>
          <w:rFonts w:hAnsi="宋体" w:hint="eastAsia"/>
          <w:color w:val="000000" w:themeColor="text1"/>
          <w:sz w:val="24"/>
          <w:szCs w:val="24"/>
        </w:rPr>
        <w:t>QB/T 5660</w:t>
      </w:r>
      <w:r w:rsidR="001E18A2" w:rsidRPr="001E18A2">
        <w:rPr>
          <w:rFonts w:hAnsi="宋体" w:hint="eastAsia"/>
          <w:bCs/>
          <w:color w:val="000000" w:themeColor="text1"/>
          <w:sz w:val="24"/>
          <w:szCs w:val="24"/>
        </w:rPr>
        <w:t>—</w:t>
      </w:r>
      <w:r w:rsidRPr="009A689B">
        <w:rPr>
          <w:rFonts w:hAnsi="宋体" w:hint="eastAsia"/>
          <w:color w:val="000000" w:themeColor="text1"/>
          <w:sz w:val="24"/>
          <w:szCs w:val="24"/>
        </w:rPr>
        <w:t>2021进行漆膜耐黄变理化性能试验</w:t>
      </w:r>
      <w:r>
        <w:rPr>
          <w:rFonts w:hAnsi="宋体" w:hint="eastAsia"/>
          <w:color w:val="000000" w:themeColor="text1"/>
          <w:sz w:val="24"/>
          <w:szCs w:val="24"/>
        </w:rPr>
        <w:t>。试验后样品照片见表1。</w:t>
      </w:r>
    </w:p>
    <w:p w:rsidR="007B014A" w:rsidRDefault="007B014A" w:rsidP="00040924">
      <w:pPr>
        <w:pStyle w:val="af2"/>
        <w:spacing w:line="360" w:lineRule="auto"/>
        <w:ind w:firstLineChars="183" w:firstLine="439"/>
        <w:jc w:val="center"/>
        <w:rPr>
          <w:rFonts w:hAnsi="宋体"/>
          <w:color w:val="000000" w:themeColor="text1"/>
          <w:sz w:val="24"/>
          <w:szCs w:val="24"/>
        </w:rPr>
      </w:pPr>
      <w:r>
        <w:rPr>
          <w:rFonts w:hAnsi="宋体" w:hint="eastAsia"/>
          <w:color w:val="000000" w:themeColor="text1"/>
          <w:sz w:val="24"/>
          <w:szCs w:val="24"/>
        </w:rPr>
        <w:t>表1 试验样品编号</w:t>
      </w:r>
      <w:r w:rsidR="00040924">
        <w:rPr>
          <w:rFonts w:hAnsi="宋体" w:hint="eastAsia"/>
          <w:color w:val="000000" w:themeColor="text1"/>
          <w:sz w:val="24"/>
          <w:szCs w:val="24"/>
        </w:rPr>
        <w:t>及照片</w:t>
      </w:r>
    </w:p>
    <w:tbl>
      <w:tblPr>
        <w:tblStyle w:val="af1"/>
        <w:tblW w:w="0" w:type="auto"/>
        <w:tblLook w:val="04A0" w:firstRow="1" w:lastRow="0" w:firstColumn="1" w:lastColumn="0" w:noHBand="0" w:noVBand="1"/>
      </w:tblPr>
      <w:tblGrid>
        <w:gridCol w:w="1450"/>
        <w:gridCol w:w="3246"/>
        <w:gridCol w:w="1450"/>
        <w:gridCol w:w="2376"/>
      </w:tblGrid>
      <w:tr w:rsidR="007B014A" w:rsidTr="00474818">
        <w:tc>
          <w:tcPr>
            <w:tcW w:w="1450" w:type="dxa"/>
          </w:tcPr>
          <w:p w:rsidR="007B014A" w:rsidRDefault="00040924" w:rsidP="00D248DC">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样品编号</w:t>
            </w:r>
          </w:p>
        </w:tc>
        <w:tc>
          <w:tcPr>
            <w:tcW w:w="3246" w:type="dxa"/>
          </w:tcPr>
          <w:p w:rsidR="007B014A" w:rsidRDefault="00040924" w:rsidP="00D248DC">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照片</w:t>
            </w:r>
          </w:p>
        </w:tc>
        <w:tc>
          <w:tcPr>
            <w:tcW w:w="1450" w:type="dxa"/>
          </w:tcPr>
          <w:p w:rsidR="007B014A" w:rsidRDefault="00040924" w:rsidP="00D248DC">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样品编号</w:t>
            </w:r>
          </w:p>
        </w:tc>
        <w:tc>
          <w:tcPr>
            <w:tcW w:w="2376" w:type="dxa"/>
          </w:tcPr>
          <w:p w:rsidR="007B014A" w:rsidRDefault="00040924" w:rsidP="00D248DC">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照片</w:t>
            </w:r>
          </w:p>
        </w:tc>
      </w:tr>
      <w:tr w:rsidR="007B014A" w:rsidTr="004D7034">
        <w:trPr>
          <w:trHeight w:val="2961"/>
        </w:trPr>
        <w:tc>
          <w:tcPr>
            <w:tcW w:w="1450" w:type="dxa"/>
          </w:tcPr>
          <w:p w:rsidR="007B014A" w:rsidRDefault="00880934" w:rsidP="00D248DC">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1</w:t>
            </w:r>
          </w:p>
        </w:tc>
        <w:tc>
          <w:tcPr>
            <w:tcW w:w="3246" w:type="dxa"/>
          </w:tcPr>
          <w:p w:rsidR="007B014A" w:rsidRDefault="009A689B" w:rsidP="00D248DC">
            <w:pPr>
              <w:pStyle w:val="af2"/>
              <w:spacing w:line="360" w:lineRule="auto"/>
              <w:ind w:firstLineChars="0" w:firstLine="0"/>
              <w:rPr>
                <w:rFonts w:hAnsi="宋体"/>
                <w:color w:val="000000" w:themeColor="text1"/>
                <w:sz w:val="24"/>
                <w:szCs w:val="24"/>
              </w:rPr>
            </w:pPr>
            <w:r>
              <w:rPr>
                <w:rFonts w:hAnsi="宋体"/>
                <w:noProof/>
                <w:color w:val="000000" w:themeColor="text1"/>
                <w:sz w:val="24"/>
                <w:szCs w:val="24"/>
              </w:rPr>
              <w:drawing>
                <wp:inline distT="0" distB="0" distL="0" distR="0" wp14:anchorId="6902C643" wp14:editId="2A7CE7AF">
                  <wp:extent cx="1350000" cy="1800000"/>
                  <wp:effectExtent l="0" t="0" r="3175" b="0"/>
                  <wp:docPr id="10" name="图片 10" descr="C:\Users\yao.jianlong\Documents\WeChat Files\xiaolong982792\FileStorage\Temp\85d4695ad8224f1a760414ee1759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o.jianlong\Documents\WeChat Files\xiaolong982792\FileStorage\Temp\85d4695ad8224f1a760414ee175904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50000" cy="1800000"/>
                          </a:xfrm>
                          <a:prstGeom prst="rect">
                            <a:avLst/>
                          </a:prstGeom>
                          <a:noFill/>
                          <a:ln>
                            <a:noFill/>
                          </a:ln>
                        </pic:spPr>
                      </pic:pic>
                    </a:graphicData>
                  </a:graphic>
                </wp:inline>
              </w:drawing>
            </w:r>
          </w:p>
        </w:tc>
        <w:tc>
          <w:tcPr>
            <w:tcW w:w="1450" w:type="dxa"/>
          </w:tcPr>
          <w:p w:rsidR="007B014A" w:rsidRDefault="00880934" w:rsidP="00D248DC">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2</w:t>
            </w:r>
          </w:p>
        </w:tc>
        <w:tc>
          <w:tcPr>
            <w:tcW w:w="2376" w:type="dxa"/>
          </w:tcPr>
          <w:p w:rsidR="007B014A" w:rsidRDefault="009A689B" w:rsidP="00D248DC">
            <w:pPr>
              <w:pStyle w:val="af2"/>
              <w:spacing w:line="360" w:lineRule="auto"/>
              <w:ind w:firstLineChars="0" w:firstLine="0"/>
              <w:rPr>
                <w:rFonts w:hAnsi="宋体"/>
                <w:color w:val="000000" w:themeColor="text1"/>
                <w:sz w:val="24"/>
                <w:szCs w:val="24"/>
              </w:rPr>
            </w:pPr>
            <w:r>
              <w:rPr>
                <w:rFonts w:hAnsi="宋体"/>
                <w:noProof/>
                <w:color w:val="000000" w:themeColor="text1"/>
                <w:sz w:val="24"/>
                <w:szCs w:val="24"/>
              </w:rPr>
              <w:drawing>
                <wp:inline distT="0" distB="0" distL="0" distR="0" wp14:anchorId="14D0FB45" wp14:editId="30443F9D">
                  <wp:extent cx="1366838" cy="1822450"/>
                  <wp:effectExtent l="0" t="0" r="5080" b="6350"/>
                  <wp:docPr id="13" name="图片 13" descr="C:\Users\yao.jianlong\Documents\WeChat Files\xiaolong982792\FileStorage\Temp\69ab33017f7a94938a7974081fe92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o.jianlong\Documents\WeChat Files\xiaolong982792\FileStorage\Temp\69ab33017f7a94938a7974081fe92d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67471" cy="1823294"/>
                          </a:xfrm>
                          <a:prstGeom prst="rect">
                            <a:avLst/>
                          </a:prstGeom>
                          <a:noFill/>
                          <a:ln>
                            <a:noFill/>
                          </a:ln>
                        </pic:spPr>
                      </pic:pic>
                    </a:graphicData>
                  </a:graphic>
                </wp:inline>
              </w:drawing>
            </w:r>
          </w:p>
        </w:tc>
      </w:tr>
      <w:tr w:rsidR="007B014A" w:rsidTr="00474818">
        <w:tc>
          <w:tcPr>
            <w:tcW w:w="1450" w:type="dxa"/>
          </w:tcPr>
          <w:p w:rsidR="007B014A" w:rsidRDefault="00880934" w:rsidP="00D248DC">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3</w:t>
            </w:r>
          </w:p>
        </w:tc>
        <w:tc>
          <w:tcPr>
            <w:tcW w:w="3246" w:type="dxa"/>
          </w:tcPr>
          <w:p w:rsidR="007B014A" w:rsidRDefault="009A689B" w:rsidP="00D248DC">
            <w:pPr>
              <w:pStyle w:val="af2"/>
              <w:spacing w:line="360" w:lineRule="auto"/>
              <w:ind w:firstLineChars="0" w:firstLine="0"/>
              <w:rPr>
                <w:rFonts w:hAnsi="宋体"/>
                <w:color w:val="000000" w:themeColor="text1"/>
                <w:sz w:val="24"/>
                <w:szCs w:val="24"/>
              </w:rPr>
            </w:pPr>
            <w:r>
              <w:rPr>
                <w:rFonts w:hAnsi="宋体"/>
                <w:noProof/>
                <w:color w:val="000000" w:themeColor="text1"/>
                <w:sz w:val="24"/>
                <w:szCs w:val="24"/>
              </w:rPr>
              <w:drawing>
                <wp:inline distT="0" distB="0" distL="0" distR="0" wp14:anchorId="773E5500" wp14:editId="2D4FC6E7">
                  <wp:extent cx="1390650" cy="1854200"/>
                  <wp:effectExtent l="0" t="0" r="0" b="0"/>
                  <wp:docPr id="14" name="图片 14" descr="C:\Users\yao.jianlong\Documents\WeChat Files\xiaolong982792\FileStorage\Temp\f88777fded4232733bab96abe3e62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o.jianlong\Documents\WeChat Files\xiaolong982792\FileStorage\Temp\f88777fded4232733bab96abe3e620b.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4575" cy="1859434"/>
                          </a:xfrm>
                          <a:prstGeom prst="rect">
                            <a:avLst/>
                          </a:prstGeom>
                          <a:noFill/>
                          <a:ln>
                            <a:noFill/>
                          </a:ln>
                        </pic:spPr>
                      </pic:pic>
                    </a:graphicData>
                  </a:graphic>
                </wp:inline>
              </w:drawing>
            </w:r>
          </w:p>
        </w:tc>
        <w:tc>
          <w:tcPr>
            <w:tcW w:w="1450" w:type="dxa"/>
          </w:tcPr>
          <w:p w:rsidR="007B014A" w:rsidRDefault="00880934" w:rsidP="00D248DC">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4</w:t>
            </w:r>
          </w:p>
        </w:tc>
        <w:tc>
          <w:tcPr>
            <w:tcW w:w="2376" w:type="dxa"/>
          </w:tcPr>
          <w:p w:rsidR="007B014A" w:rsidRDefault="009A689B" w:rsidP="00D248DC">
            <w:pPr>
              <w:pStyle w:val="af2"/>
              <w:spacing w:line="360" w:lineRule="auto"/>
              <w:ind w:firstLineChars="0" w:firstLine="0"/>
              <w:rPr>
                <w:rFonts w:hAnsi="宋体"/>
                <w:color w:val="000000" w:themeColor="text1"/>
                <w:sz w:val="24"/>
                <w:szCs w:val="24"/>
              </w:rPr>
            </w:pPr>
            <w:r>
              <w:rPr>
                <w:rFonts w:hAnsi="宋体"/>
                <w:noProof/>
                <w:color w:val="000000" w:themeColor="text1"/>
                <w:sz w:val="24"/>
                <w:szCs w:val="24"/>
              </w:rPr>
              <w:drawing>
                <wp:inline distT="0" distB="0" distL="0" distR="0" wp14:anchorId="688E66F4" wp14:editId="3A109314">
                  <wp:extent cx="1350000" cy="1800000"/>
                  <wp:effectExtent l="0" t="0" r="3175" b="0"/>
                  <wp:docPr id="15" name="图片 15" descr="C:\Users\yao.jianlong\Documents\WeChat Files\xiaolong982792\FileStorage\Temp\2d03c358ccbf4d19253e6c4f2e3e3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ao.jianlong\Documents\WeChat Files\xiaolong982792\FileStorage\Temp\2d03c358ccbf4d19253e6c4f2e3e35b.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50000" cy="1800000"/>
                          </a:xfrm>
                          <a:prstGeom prst="rect">
                            <a:avLst/>
                          </a:prstGeom>
                          <a:noFill/>
                          <a:ln>
                            <a:noFill/>
                          </a:ln>
                        </pic:spPr>
                      </pic:pic>
                    </a:graphicData>
                  </a:graphic>
                </wp:inline>
              </w:drawing>
            </w:r>
          </w:p>
        </w:tc>
      </w:tr>
      <w:tr w:rsidR="00474818" w:rsidTr="004D7034">
        <w:trPr>
          <w:trHeight w:val="2825"/>
        </w:trPr>
        <w:tc>
          <w:tcPr>
            <w:tcW w:w="1450" w:type="dxa"/>
          </w:tcPr>
          <w:p w:rsidR="00474818" w:rsidRDefault="00474818" w:rsidP="00D248DC">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lastRenderedPageBreak/>
              <w:t>5</w:t>
            </w:r>
          </w:p>
        </w:tc>
        <w:tc>
          <w:tcPr>
            <w:tcW w:w="7072" w:type="dxa"/>
            <w:gridSpan w:val="3"/>
          </w:tcPr>
          <w:p w:rsidR="00474818" w:rsidRDefault="00474818" w:rsidP="00D248DC">
            <w:pPr>
              <w:pStyle w:val="af2"/>
              <w:spacing w:line="360" w:lineRule="auto"/>
              <w:ind w:firstLineChars="0" w:firstLine="0"/>
              <w:rPr>
                <w:rFonts w:hAnsi="宋体"/>
                <w:color w:val="000000" w:themeColor="text1"/>
                <w:sz w:val="24"/>
                <w:szCs w:val="24"/>
              </w:rPr>
            </w:pPr>
            <w:r>
              <w:rPr>
                <w:rFonts w:hAnsi="宋体"/>
                <w:noProof/>
                <w:color w:val="000000" w:themeColor="text1"/>
                <w:sz w:val="24"/>
                <w:szCs w:val="24"/>
              </w:rPr>
              <w:drawing>
                <wp:inline distT="0" distB="0" distL="0" distR="0" wp14:anchorId="12F25B12" wp14:editId="769C7A1B">
                  <wp:extent cx="1384300" cy="1670050"/>
                  <wp:effectExtent l="0" t="0" r="6350" b="6350"/>
                  <wp:docPr id="16" name="图片 16" descr="C:\Users\yao.jianlong\Documents\WeChat Files\xiaolong982792\FileStorage\Temp\a86be9d16d170f9de9cfca635a33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ao.jianlong\Documents\WeChat Files\xiaolong982792\FileStorage\Temp\a86be9d16d170f9de9cfca635a33ce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8208" cy="1674765"/>
                          </a:xfrm>
                          <a:prstGeom prst="rect">
                            <a:avLst/>
                          </a:prstGeom>
                          <a:noFill/>
                          <a:ln>
                            <a:noFill/>
                          </a:ln>
                        </pic:spPr>
                      </pic:pic>
                    </a:graphicData>
                  </a:graphic>
                </wp:inline>
              </w:drawing>
            </w:r>
          </w:p>
        </w:tc>
      </w:tr>
    </w:tbl>
    <w:p w:rsidR="00885774" w:rsidRPr="00E33616" w:rsidRDefault="00DC4640" w:rsidP="00D248DC">
      <w:pPr>
        <w:pStyle w:val="af2"/>
        <w:spacing w:line="360" w:lineRule="auto"/>
        <w:ind w:firstLineChars="183" w:firstLine="439"/>
        <w:rPr>
          <w:rFonts w:hAnsi="宋体"/>
          <w:color w:val="000000" w:themeColor="text1"/>
          <w:sz w:val="24"/>
          <w:szCs w:val="24"/>
        </w:rPr>
      </w:pPr>
      <w:r>
        <w:rPr>
          <w:rFonts w:hAnsi="宋体" w:hint="eastAsia"/>
          <w:color w:val="000000" w:themeColor="text1"/>
          <w:sz w:val="24"/>
          <w:szCs w:val="24"/>
        </w:rPr>
        <w:t>5</w:t>
      </w:r>
      <w:r w:rsidR="008370EE" w:rsidRPr="00E33616">
        <w:rPr>
          <w:rFonts w:hAnsi="宋体" w:hint="eastAsia"/>
          <w:color w:val="000000" w:themeColor="text1"/>
          <w:sz w:val="24"/>
          <w:szCs w:val="24"/>
        </w:rPr>
        <w:t>个批次</w:t>
      </w:r>
      <w:r>
        <w:rPr>
          <w:rFonts w:hAnsi="宋体" w:hint="eastAsia"/>
          <w:color w:val="000000" w:themeColor="text1"/>
          <w:sz w:val="24"/>
          <w:szCs w:val="24"/>
        </w:rPr>
        <w:t>样</w:t>
      </w:r>
      <w:r w:rsidR="008370EE" w:rsidRPr="00E33616">
        <w:rPr>
          <w:rFonts w:hAnsi="宋体" w:hint="eastAsia"/>
          <w:color w:val="000000" w:themeColor="text1"/>
          <w:sz w:val="24"/>
          <w:szCs w:val="24"/>
        </w:rPr>
        <w:t>品试验数据整理如下，见表</w:t>
      </w:r>
      <w:r w:rsidR="007B014A">
        <w:rPr>
          <w:rFonts w:hAnsi="宋体" w:hint="eastAsia"/>
          <w:color w:val="000000" w:themeColor="text1"/>
          <w:sz w:val="24"/>
          <w:szCs w:val="24"/>
        </w:rPr>
        <w:t>2</w:t>
      </w:r>
      <w:r w:rsidR="008370EE" w:rsidRPr="00E33616">
        <w:rPr>
          <w:rFonts w:hAnsi="宋体" w:hint="eastAsia"/>
          <w:color w:val="000000" w:themeColor="text1"/>
          <w:sz w:val="24"/>
          <w:szCs w:val="24"/>
        </w:rPr>
        <w:t>。</w:t>
      </w:r>
    </w:p>
    <w:p w:rsidR="00885774" w:rsidRPr="009A5C63" w:rsidRDefault="008370EE" w:rsidP="008370EE">
      <w:pPr>
        <w:jc w:val="center"/>
        <w:rPr>
          <w:rFonts w:ascii="宋体" w:eastAsia="宋体" w:hAnsi="宋体"/>
          <w:sz w:val="24"/>
          <w:szCs w:val="24"/>
        </w:rPr>
      </w:pPr>
      <w:r w:rsidRPr="009A5C63">
        <w:rPr>
          <w:rFonts w:ascii="宋体" w:eastAsia="宋体" w:hAnsi="宋体" w:hint="eastAsia"/>
          <w:sz w:val="24"/>
          <w:szCs w:val="24"/>
        </w:rPr>
        <w:t>表</w:t>
      </w:r>
      <w:r w:rsidR="007B014A">
        <w:rPr>
          <w:rFonts w:ascii="宋体" w:eastAsia="宋体" w:hAnsi="宋体" w:hint="eastAsia"/>
          <w:sz w:val="24"/>
          <w:szCs w:val="24"/>
        </w:rPr>
        <w:t>2</w:t>
      </w:r>
    </w:p>
    <w:tbl>
      <w:tblPr>
        <w:tblW w:w="834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993"/>
        <w:gridCol w:w="1398"/>
        <w:gridCol w:w="1456"/>
        <w:gridCol w:w="1602"/>
        <w:gridCol w:w="1516"/>
        <w:gridCol w:w="1379"/>
      </w:tblGrid>
      <w:tr w:rsidR="005B0D91" w:rsidRPr="008370EE" w:rsidTr="003310A2">
        <w:trPr>
          <w:trHeight w:val="1070"/>
          <w:jc w:val="center"/>
        </w:trPr>
        <w:tc>
          <w:tcPr>
            <w:tcW w:w="993" w:type="dxa"/>
            <w:tcBorders>
              <w:top w:val="single" w:sz="12" w:space="0" w:color="auto"/>
              <w:left w:val="single" w:sz="12" w:space="0" w:color="auto"/>
              <w:bottom w:val="single" w:sz="4" w:space="0" w:color="auto"/>
              <w:right w:val="single" w:sz="2" w:space="0" w:color="auto"/>
              <w:tl2br w:val="single" w:sz="4" w:space="0" w:color="auto"/>
            </w:tcBorders>
            <w:vAlign w:val="center"/>
          </w:tcPr>
          <w:p w:rsidR="005B0D91" w:rsidRPr="008370EE" w:rsidRDefault="005B0D91" w:rsidP="008370EE">
            <w:pPr>
              <w:spacing w:before="178" w:after="178" w:line="240" w:lineRule="exact"/>
              <w:jc w:val="center"/>
              <w:rPr>
                <w:rFonts w:ascii="宋体" w:eastAsia="宋体" w:hAnsi="宋体"/>
                <w:sz w:val="18"/>
                <w:szCs w:val="18"/>
              </w:rPr>
            </w:pPr>
            <w:r w:rsidRPr="008370EE">
              <w:rPr>
                <w:rFonts w:ascii="宋体" w:eastAsia="宋体" w:hAnsi="宋体" w:hint="eastAsia"/>
                <w:sz w:val="18"/>
                <w:szCs w:val="18"/>
              </w:rPr>
              <w:t xml:space="preserve">   序号</w:t>
            </w:r>
          </w:p>
          <w:p w:rsidR="005B0D91" w:rsidRPr="008370EE" w:rsidRDefault="005B0D91" w:rsidP="008370EE">
            <w:pPr>
              <w:spacing w:before="178" w:after="178" w:line="240" w:lineRule="exact"/>
              <w:jc w:val="center"/>
              <w:rPr>
                <w:rFonts w:ascii="宋体" w:eastAsia="宋体" w:hAnsi="宋体"/>
                <w:sz w:val="18"/>
                <w:szCs w:val="18"/>
              </w:rPr>
            </w:pPr>
            <w:r w:rsidRPr="008370EE">
              <w:rPr>
                <w:rFonts w:ascii="宋体" w:eastAsia="宋体" w:hAnsi="宋体" w:hint="eastAsia"/>
                <w:sz w:val="18"/>
                <w:szCs w:val="18"/>
              </w:rPr>
              <w:t>项目</w:t>
            </w:r>
          </w:p>
        </w:tc>
        <w:tc>
          <w:tcPr>
            <w:tcW w:w="1398" w:type="dxa"/>
            <w:tcBorders>
              <w:top w:val="single" w:sz="12" w:space="0" w:color="auto"/>
              <w:left w:val="single" w:sz="2" w:space="0" w:color="auto"/>
              <w:bottom w:val="single" w:sz="4" w:space="0" w:color="auto"/>
              <w:right w:val="single" w:sz="2" w:space="0" w:color="auto"/>
            </w:tcBorders>
            <w:vAlign w:val="center"/>
          </w:tcPr>
          <w:p w:rsidR="005B0D91" w:rsidRPr="008370EE" w:rsidRDefault="005B0D91" w:rsidP="00E868CA">
            <w:pPr>
              <w:spacing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1</w:t>
            </w:r>
          </w:p>
        </w:tc>
        <w:tc>
          <w:tcPr>
            <w:tcW w:w="1456" w:type="dxa"/>
            <w:tcBorders>
              <w:top w:val="single" w:sz="12" w:space="0" w:color="auto"/>
              <w:left w:val="single" w:sz="2" w:space="0" w:color="auto"/>
              <w:bottom w:val="single" w:sz="4" w:space="0" w:color="auto"/>
              <w:right w:val="single" w:sz="2" w:space="0" w:color="auto"/>
            </w:tcBorders>
            <w:vAlign w:val="center"/>
          </w:tcPr>
          <w:p w:rsidR="005B0D91" w:rsidRPr="008370EE" w:rsidRDefault="005B0D91" w:rsidP="00E868CA">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2</w:t>
            </w:r>
          </w:p>
        </w:tc>
        <w:tc>
          <w:tcPr>
            <w:tcW w:w="1602" w:type="dxa"/>
            <w:tcBorders>
              <w:top w:val="single" w:sz="12" w:space="0" w:color="auto"/>
              <w:left w:val="single" w:sz="2" w:space="0" w:color="auto"/>
              <w:bottom w:val="single" w:sz="4" w:space="0" w:color="auto"/>
              <w:right w:val="single" w:sz="2" w:space="0" w:color="auto"/>
            </w:tcBorders>
            <w:vAlign w:val="center"/>
          </w:tcPr>
          <w:p w:rsidR="005B0D91" w:rsidRPr="008370EE" w:rsidRDefault="005B0D91" w:rsidP="008370E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3</w:t>
            </w:r>
          </w:p>
        </w:tc>
        <w:tc>
          <w:tcPr>
            <w:tcW w:w="1516" w:type="dxa"/>
            <w:tcBorders>
              <w:top w:val="single" w:sz="12" w:space="0" w:color="auto"/>
              <w:left w:val="single" w:sz="2" w:space="0" w:color="auto"/>
              <w:bottom w:val="single" w:sz="4" w:space="0" w:color="auto"/>
              <w:right w:val="single" w:sz="2" w:space="0" w:color="auto"/>
            </w:tcBorders>
            <w:vAlign w:val="center"/>
          </w:tcPr>
          <w:p w:rsidR="005B0D91" w:rsidRPr="008370EE" w:rsidRDefault="005B0D91" w:rsidP="008370E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4</w:t>
            </w:r>
          </w:p>
        </w:tc>
        <w:tc>
          <w:tcPr>
            <w:tcW w:w="1379" w:type="dxa"/>
            <w:tcBorders>
              <w:top w:val="single" w:sz="12" w:space="0" w:color="auto"/>
              <w:left w:val="single" w:sz="2" w:space="0" w:color="auto"/>
              <w:bottom w:val="single" w:sz="4" w:space="0" w:color="auto"/>
              <w:right w:val="single" w:sz="12" w:space="0" w:color="auto"/>
            </w:tcBorders>
            <w:vAlign w:val="center"/>
          </w:tcPr>
          <w:p w:rsidR="005B0D91" w:rsidRPr="008370EE" w:rsidRDefault="005B0D91" w:rsidP="008370E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5</w:t>
            </w:r>
          </w:p>
        </w:tc>
      </w:tr>
      <w:tr w:rsidR="005B0D91" w:rsidRPr="008370EE" w:rsidTr="003310A2">
        <w:trPr>
          <w:trHeight w:val="875"/>
          <w:jc w:val="center"/>
        </w:trPr>
        <w:tc>
          <w:tcPr>
            <w:tcW w:w="993" w:type="dxa"/>
            <w:tcBorders>
              <w:top w:val="single" w:sz="4" w:space="0" w:color="auto"/>
              <w:left w:val="single" w:sz="12" w:space="0" w:color="auto"/>
              <w:bottom w:val="single" w:sz="12" w:space="0" w:color="auto"/>
            </w:tcBorders>
            <w:vAlign w:val="center"/>
          </w:tcPr>
          <w:p w:rsidR="005B0D91" w:rsidRPr="008370EE" w:rsidRDefault="005B0D91" w:rsidP="008370EE">
            <w:pPr>
              <w:spacing w:before="178" w:after="178" w:line="240" w:lineRule="exact"/>
              <w:jc w:val="center"/>
              <w:rPr>
                <w:rFonts w:ascii="宋体" w:eastAsia="宋体" w:hAnsi="宋体"/>
                <w:color w:val="000000"/>
                <w:sz w:val="18"/>
                <w:szCs w:val="18"/>
              </w:rPr>
            </w:pPr>
            <w:r>
              <w:rPr>
                <w:rFonts w:ascii="宋体" w:eastAsia="宋体" w:hAnsi="宋体" w:hint="eastAsia"/>
                <w:sz w:val="18"/>
                <w:szCs w:val="18"/>
              </w:rPr>
              <w:t>漆膜耐黄变</w:t>
            </w:r>
          </w:p>
        </w:tc>
        <w:tc>
          <w:tcPr>
            <w:tcW w:w="1398" w:type="dxa"/>
            <w:tcBorders>
              <w:top w:val="single" w:sz="4" w:space="0" w:color="auto"/>
              <w:bottom w:val="single" w:sz="12" w:space="0" w:color="auto"/>
            </w:tcBorders>
            <w:vAlign w:val="center"/>
          </w:tcPr>
          <w:p w:rsidR="005B0D91" w:rsidRPr="008370EE" w:rsidRDefault="005B0D91" w:rsidP="008370EE">
            <w:pPr>
              <w:spacing w:before="178" w:after="178" w:line="240" w:lineRule="exact"/>
              <w:jc w:val="center"/>
              <w:rPr>
                <w:rFonts w:ascii="宋体" w:eastAsia="宋体" w:hAnsi="宋体"/>
                <w:color w:val="000000"/>
                <w:sz w:val="18"/>
                <w:szCs w:val="18"/>
              </w:rPr>
            </w:pPr>
            <w:r>
              <w:rPr>
                <w:rFonts w:ascii="宋体" w:eastAsia="宋体" w:hAnsi="宋体"/>
                <w:color w:val="000000"/>
                <w:sz w:val="18"/>
                <w:szCs w:val="18"/>
              </w:rPr>
              <w:t>合格</w:t>
            </w:r>
          </w:p>
        </w:tc>
        <w:tc>
          <w:tcPr>
            <w:tcW w:w="1456" w:type="dxa"/>
            <w:tcBorders>
              <w:top w:val="single" w:sz="4" w:space="0" w:color="auto"/>
              <w:bottom w:val="single" w:sz="12" w:space="0" w:color="auto"/>
            </w:tcBorders>
            <w:vAlign w:val="center"/>
          </w:tcPr>
          <w:p w:rsidR="005B0D91" w:rsidRPr="008370EE" w:rsidRDefault="005B0D91" w:rsidP="008370EE">
            <w:pPr>
              <w:spacing w:line="240" w:lineRule="exact"/>
              <w:jc w:val="center"/>
              <w:rPr>
                <w:rFonts w:ascii="宋体" w:eastAsia="宋体" w:hAnsi="宋体"/>
                <w:color w:val="000000"/>
                <w:sz w:val="18"/>
                <w:szCs w:val="18"/>
              </w:rPr>
            </w:pPr>
            <w:r>
              <w:rPr>
                <w:rFonts w:ascii="宋体" w:eastAsia="宋体" w:hAnsi="宋体"/>
                <w:color w:val="000000"/>
                <w:sz w:val="18"/>
                <w:szCs w:val="18"/>
              </w:rPr>
              <w:t>合格</w:t>
            </w:r>
          </w:p>
        </w:tc>
        <w:tc>
          <w:tcPr>
            <w:tcW w:w="1602" w:type="dxa"/>
            <w:tcBorders>
              <w:top w:val="single" w:sz="4" w:space="0" w:color="auto"/>
              <w:bottom w:val="single" w:sz="12" w:space="0" w:color="auto"/>
            </w:tcBorders>
            <w:vAlign w:val="center"/>
          </w:tcPr>
          <w:p w:rsidR="005B0D91" w:rsidRPr="00E868CA" w:rsidRDefault="005B0D91" w:rsidP="008370EE">
            <w:pPr>
              <w:spacing w:line="240" w:lineRule="exact"/>
              <w:jc w:val="center"/>
              <w:rPr>
                <w:rFonts w:ascii="宋体" w:eastAsia="宋体" w:hAnsi="宋体"/>
                <w:b/>
                <w:color w:val="000000"/>
                <w:sz w:val="18"/>
                <w:szCs w:val="18"/>
              </w:rPr>
            </w:pPr>
            <w:r w:rsidRPr="00E868CA">
              <w:rPr>
                <w:rFonts w:ascii="宋体" w:eastAsia="宋体" w:hAnsi="宋体"/>
                <w:b/>
                <w:color w:val="000000"/>
                <w:sz w:val="18"/>
                <w:szCs w:val="18"/>
              </w:rPr>
              <w:t>不合格</w:t>
            </w:r>
          </w:p>
        </w:tc>
        <w:tc>
          <w:tcPr>
            <w:tcW w:w="1516" w:type="dxa"/>
            <w:tcBorders>
              <w:top w:val="single" w:sz="4" w:space="0" w:color="auto"/>
              <w:bottom w:val="single" w:sz="12" w:space="0" w:color="auto"/>
            </w:tcBorders>
            <w:vAlign w:val="center"/>
          </w:tcPr>
          <w:p w:rsidR="005B0D91" w:rsidRPr="00E868CA" w:rsidRDefault="005B0D91" w:rsidP="008370EE">
            <w:pPr>
              <w:spacing w:line="240" w:lineRule="exact"/>
              <w:jc w:val="center"/>
              <w:rPr>
                <w:rFonts w:ascii="宋体" w:eastAsia="宋体" w:hAnsi="宋体"/>
                <w:b/>
                <w:color w:val="000000"/>
                <w:sz w:val="18"/>
                <w:szCs w:val="18"/>
              </w:rPr>
            </w:pPr>
            <w:r w:rsidRPr="00E868CA">
              <w:rPr>
                <w:rFonts w:ascii="宋体" w:eastAsia="宋体" w:hAnsi="宋体"/>
                <w:b/>
                <w:color w:val="000000"/>
                <w:sz w:val="18"/>
                <w:szCs w:val="18"/>
              </w:rPr>
              <w:t>不合格</w:t>
            </w:r>
          </w:p>
        </w:tc>
        <w:tc>
          <w:tcPr>
            <w:tcW w:w="1379" w:type="dxa"/>
            <w:tcBorders>
              <w:top w:val="single" w:sz="4" w:space="0" w:color="auto"/>
              <w:bottom w:val="single" w:sz="12" w:space="0" w:color="auto"/>
            </w:tcBorders>
            <w:vAlign w:val="center"/>
          </w:tcPr>
          <w:p w:rsidR="005B0D91" w:rsidRPr="008370EE" w:rsidRDefault="005B0D91" w:rsidP="008370EE">
            <w:pPr>
              <w:spacing w:line="240" w:lineRule="exact"/>
              <w:jc w:val="center"/>
              <w:rPr>
                <w:rFonts w:ascii="宋体" w:eastAsia="宋体" w:hAnsi="宋体"/>
                <w:color w:val="000000"/>
                <w:sz w:val="18"/>
                <w:szCs w:val="18"/>
              </w:rPr>
            </w:pPr>
            <w:r>
              <w:rPr>
                <w:rFonts w:ascii="宋体" w:eastAsia="宋体" w:hAnsi="宋体"/>
                <w:color w:val="000000"/>
                <w:sz w:val="18"/>
                <w:szCs w:val="18"/>
              </w:rPr>
              <w:t>合格</w:t>
            </w:r>
          </w:p>
        </w:tc>
      </w:tr>
    </w:tbl>
    <w:p w:rsidR="00A311B8" w:rsidRDefault="00E868CA" w:rsidP="00A311B8">
      <w:pPr>
        <w:spacing w:line="360" w:lineRule="auto"/>
        <w:ind w:firstLineChars="200" w:firstLine="480"/>
        <w:rPr>
          <w:rFonts w:ascii="宋体" w:eastAsia="宋体" w:hAnsi="宋体"/>
          <w:color w:val="000000" w:themeColor="text1"/>
          <w:kern w:val="0"/>
          <w:sz w:val="24"/>
          <w:szCs w:val="24"/>
        </w:rPr>
      </w:pPr>
      <w:r w:rsidRPr="00E868CA">
        <w:rPr>
          <w:rFonts w:ascii="宋体" w:eastAsia="宋体" w:hAnsi="宋体" w:hint="eastAsia"/>
          <w:color w:val="000000" w:themeColor="text1"/>
          <w:kern w:val="0"/>
          <w:sz w:val="24"/>
          <w:szCs w:val="24"/>
        </w:rPr>
        <w:t>由表2的检测验证结果可以看出</w:t>
      </w:r>
      <w:r>
        <w:rPr>
          <w:rFonts w:ascii="宋体" w:eastAsia="宋体" w:hAnsi="宋体" w:hint="eastAsia"/>
          <w:color w:val="000000" w:themeColor="text1"/>
          <w:kern w:val="0"/>
          <w:sz w:val="24"/>
          <w:szCs w:val="24"/>
        </w:rPr>
        <w:t>：按照标准规定要求</w:t>
      </w:r>
      <w:r w:rsidR="00DE645C">
        <w:rPr>
          <w:rFonts w:ascii="宋体" w:eastAsia="宋体" w:hAnsi="宋体" w:hint="eastAsia"/>
          <w:color w:val="000000" w:themeColor="text1"/>
          <w:kern w:val="0"/>
          <w:sz w:val="24"/>
          <w:szCs w:val="24"/>
        </w:rPr>
        <w:t>（</w:t>
      </w:r>
      <w:r w:rsidR="00DE645C" w:rsidRPr="00DE645C">
        <w:rPr>
          <w:rFonts w:ascii="宋体" w:eastAsia="宋体" w:hAnsi="宋体" w:hint="eastAsia"/>
          <w:color w:val="000000" w:themeColor="text1"/>
          <w:kern w:val="0"/>
          <w:sz w:val="24"/>
          <w:szCs w:val="24"/>
        </w:rPr>
        <w:t>达到灰度卡≥4级</w:t>
      </w:r>
      <w:r w:rsidR="00DE645C">
        <w:rPr>
          <w:rFonts w:ascii="宋体" w:eastAsia="宋体" w:hAnsi="宋体" w:hint="eastAsia"/>
          <w:color w:val="000000" w:themeColor="text1"/>
          <w:kern w:val="0"/>
          <w:sz w:val="24"/>
          <w:szCs w:val="24"/>
        </w:rPr>
        <w:t>）</w:t>
      </w:r>
      <w:r>
        <w:rPr>
          <w:rFonts w:ascii="宋体" w:eastAsia="宋体" w:hAnsi="宋体" w:hint="eastAsia"/>
          <w:color w:val="000000" w:themeColor="text1"/>
          <w:kern w:val="0"/>
          <w:sz w:val="24"/>
          <w:szCs w:val="24"/>
        </w:rPr>
        <w:t>，</w:t>
      </w:r>
      <w:r w:rsidR="00DE645C" w:rsidRPr="00DE645C">
        <w:rPr>
          <w:rFonts w:ascii="宋体" w:eastAsia="宋体" w:hAnsi="宋体" w:hint="eastAsia"/>
          <w:color w:val="000000" w:themeColor="text1"/>
          <w:kern w:val="0"/>
          <w:sz w:val="24"/>
          <w:szCs w:val="24"/>
        </w:rPr>
        <w:t>3号,4号不合格</w:t>
      </w:r>
      <w:r w:rsidR="00DE645C">
        <w:rPr>
          <w:rFonts w:ascii="宋体" w:eastAsia="宋体" w:hAnsi="宋体" w:hint="eastAsia"/>
          <w:color w:val="000000" w:themeColor="text1"/>
          <w:kern w:val="0"/>
          <w:sz w:val="24"/>
          <w:szCs w:val="24"/>
        </w:rPr>
        <w:t>，</w:t>
      </w:r>
      <w:r w:rsidR="00DE645C" w:rsidRPr="00DE645C">
        <w:rPr>
          <w:rFonts w:ascii="宋体" w:eastAsia="宋体" w:hAnsi="宋体" w:hint="eastAsia"/>
          <w:color w:val="000000" w:themeColor="text1"/>
          <w:kern w:val="0"/>
          <w:sz w:val="24"/>
          <w:szCs w:val="24"/>
        </w:rPr>
        <w:t>1号，2号，5号</w:t>
      </w:r>
      <w:r w:rsidR="00DE645C">
        <w:rPr>
          <w:rFonts w:ascii="宋体" w:eastAsia="宋体" w:hAnsi="宋体" w:hint="eastAsia"/>
          <w:color w:val="000000" w:themeColor="text1"/>
          <w:kern w:val="0"/>
          <w:sz w:val="24"/>
          <w:szCs w:val="24"/>
        </w:rPr>
        <w:t>合格，</w:t>
      </w:r>
      <w:r w:rsidR="00667EDE">
        <w:rPr>
          <w:rFonts w:ascii="宋体" w:eastAsia="宋体" w:hAnsi="宋体" w:hint="eastAsia"/>
          <w:color w:val="000000" w:themeColor="text1"/>
          <w:kern w:val="0"/>
          <w:sz w:val="24"/>
          <w:szCs w:val="24"/>
        </w:rPr>
        <w:t>造成漆膜耐黄变不合格的原因</w:t>
      </w:r>
      <w:r w:rsidR="003F6F02">
        <w:rPr>
          <w:rFonts w:ascii="宋体" w:eastAsia="宋体" w:hAnsi="宋体" w:hint="eastAsia"/>
          <w:color w:val="000000" w:themeColor="text1"/>
          <w:kern w:val="0"/>
          <w:sz w:val="24"/>
          <w:szCs w:val="24"/>
        </w:rPr>
        <w:t>是</w:t>
      </w:r>
      <w:r w:rsidR="0007348E">
        <w:rPr>
          <w:rFonts w:ascii="宋体" w:eastAsia="宋体" w:hAnsi="宋体" w:hint="eastAsia"/>
          <w:color w:val="000000" w:themeColor="text1"/>
          <w:kern w:val="0"/>
          <w:sz w:val="24"/>
          <w:szCs w:val="24"/>
        </w:rPr>
        <w:t>：1.试样漆膜颜色相对较浅，漆膜厚度相对较薄；2.漆膜喷涂不均，喷涂工艺较差。</w:t>
      </w:r>
    </w:p>
    <w:p w:rsidR="00A311B8" w:rsidRPr="00A311B8" w:rsidRDefault="00DE645C" w:rsidP="00A311B8">
      <w:pPr>
        <w:spacing w:line="360" w:lineRule="auto"/>
        <w:rPr>
          <w:rFonts w:ascii="宋体" w:eastAsia="宋体" w:hAnsi="宋体"/>
          <w:color w:val="000000" w:themeColor="text1"/>
          <w:kern w:val="0"/>
          <w:sz w:val="24"/>
          <w:szCs w:val="24"/>
        </w:rPr>
      </w:pPr>
      <w:r w:rsidRPr="00DE645C">
        <w:rPr>
          <w:rFonts w:asciiTheme="minorHAnsi" w:eastAsiaTheme="minorEastAsia" w:hAnsi="宋体" w:cstheme="minorBidi" w:hint="eastAsia"/>
          <w:b/>
          <w:sz w:val="24"/>
          <w:szCs w:val="24"/>
        </w:rPr>
        <w:t>3.1.2</w:t>
      </w:r>
      <w:r w:rsidR="00A311B8">
        <w:rPr>
          <w:rFonts w:asciiTheme="minorHAnsi" w:eastAsiaTheme="minorEastAsia" w:hAnsi="宋体" w:cstheme="minorBidi" w:hint="eastAsia"/>
          <w:b/>
          <w:sz w:val="24"/>
          <w:szCs w:val="24"/>
        </w:rPr>
        <w:t>软硬质覆面理化性能</w:t>
      </w:r>
    </w:p>
    <w:p w:rsidR="00DE645C" w:rsidRDefault="00DE645C" w:rsidP="00A311B8">
      <w:pPr>
        <w:spacing w:line="360" w:lineRule="auto"/>
        <w:ind w:firstLineChars="200" w:firstLine="480"/>
        <w:rPr>
          <w:rFonts w:ascii="宋体" w:eastAsia="宋体" w:hAnsi="宋体"/>
          <w:color w:val="000000" w:themeColor="text1"/>
          <w:kern w:val="0"/>
          <w:sz w:val="24"/>
          <w:szCs w:val="24"/>
        </w:rPr>
      </w:pPr>
      <w:r w:rsidRPr="00DE645C">
        <w:rPr>
          <w:rFonts w:ascii="宋体" w:eastAsia="宋体" w:hAnsi="宋体" w:hint="eastAsia"/>
          <w:color w:val="000000" w:themeColor="text1"/>
          <w:kern w:val="0"/>
          <w:sz w:val="24"/>
          <w:szCs w:val="24"/>
        </w:rPr>
        <w:t>标准起草小组</w:t>
      </w:r>
      <w:r w:rsidR="0007348E">
        <w:rPr>
          <w:rFonts w:ascii="宋体" w:eastAsia="宋体" w:hAnsi="宋体" w:hint="eastAsia"/>
          <w:color w:val="000000" w:themeColor="text1"/>
          <w:kern w:val="0"/>
          <w:sz w:val="24"/>
          <w:szCs w:val="24"/>
        </w:rPr>
        <w:t>选取5个批次</w:t>
      </w:r>
      <w:r>
        <w:rPr>
          <w:rFonts w:ascii="宋体" w:eastAsia="宋体" w:hAnsi="宋体" w:hint="eastAsia"/>
          <w:color w:val="000000" w:themeColor="text1"/>
          <w:kern w:val="0"/>
          <w:sz w:val="24"/>
          <w:szCs w:val="24"/>
        </w:rPr>
        <w:t>软硬质覆面板材并编号，按照标准</w:t>
      </w:r>
      <w:r w:rsidRPr="00DE645C">
        <w:rPr>
          <w:rFonts w:ascii="宋体" w:eastAsia="宋体" w:hAnsi="宋体" w:hint="eastAsia"/>
          <w:color w:val="000000" w:themeColor="text1"/>
          <w:kern w:val="0"/>
          <w:sz w:val="24"/>
          <w:szCs w:val="24"/>
        </w:rPr>
        <w:t>GB/T 4893.2</w:t>
      </w:r>
      <w:r w:rsidR="001E18A2" w:rsidRPr="001E18A2">
        <w:rPr>
          <w:rFonts w:ascii="宋体" w:eastAsia="宋体" w:hAnsi="宋体" w:hint="eastAsia"/>
          <w:bCs/>
          <w:color w:val="000000" w:themeColor="text1"/>
          <w:kern w:val="0"/>
          <w:sz w:val="24"/>
          <w:szCs w:val="24"/>
        </w:rPr>
        <w:t>—</w:t>
      </w:r>
      <w:r w:rsidRPr="00DE645C">
        <w:rPr>
          <w:rFonts w:ascii="宋体" w:eastAsia="宋体" w:hAnsi="宋体" w:hint="eastAsia"/>
          <w:color w:val="000000" w:themeColor="text1"/>
          <w:kern w:val="0"/>
          <w:sz w:val="24"/>
          <w:szCs w:val="24"/>
        </w:rPr>
        <w:t>2020</w:t>
      </w:r>
      <w:r>
        <w:rPr>
          <w:rFonts w:ascii="宋体" w:eastAsia="宋体" w:hAnsi="宋体" w:hint="eastAsia"/>
          <w:color w:val="000000" w:themeColor="text1"/>
          <w:kern w:val="0"/>
          <w:sz w:val="24"/>
          <w:szCs w:val="24"/>
        </w:rPr>
        <w:t>和</w:t>
      </w:r>
      <w:r w:rsidRPr="00DE645C">
        <w:rPr>
          <w:rFonts w:ascii="宋体" w:eastAsia="宋体" w:hAnsi="宋体" w:hint="eastAsia"/>
          <w:color w:val="000000" w:themeColor="text1"/>
          <w:kern w:val="0"/>
          <w:sz w:val="24"/>
          <w:szCs w:val="24"/>
        </w:rPr>
        <w:t>GB/T 4893.9</w:t>
      </w:r>
      <w:r w:rsidR="001E18A2" w:rsidRPr="001E18A2">
        <w:rPr>
          <w:rFonts w:ascii="宋体" w:eastAsia="宋体" w:hAnsi="宋体" w:hint="eastAsia"/>
          <w:bCs/>
          <w:color w:val="000000" w:themeColor="text1"/>
          <w:kern w:val="0"/>
          <w:sz w:val="24"/>
          <w:szCs w:val="24"/>
        </w:rPr>
        <w:t>—</w:t>
      </w:r>
      <w:r w:rsidRPr="00DE645C">
        <w:rPr>
          <w:rFonts w:ascii="宋体" w:eastAsia="宋体" w:hAnsi="宋体" w:hint="eastAsia"/>
          <w:color w:val="000000" w:themeColor="text1"/>
          <w:kern w:val="0"/>
          <w:sz w:val="24"/>
          <w:szCs w:val="24"/>
        </w:rPr>
        <w:t>2013</w:t>
      </w:r>
      <w:r>
        <w:rPr>
          <w:rFonts w:ascii="宋体" w:eastAsia="宋体" w:hAnsi="宋体" w:hint="eastAsia"/>
          <w:color w:val="000000" w:themeColor="text1"/>
          <w:kern w:val="0"/>
          <w:sz w:val="24"/>
          <w:szCs w:val="24"/>
        </w:rPr>
        <w:t>分别进行表面耐湿热和抗冲击试验。</w:t>
      </w:r>
      <w:r w:rsidRPr="00DE645C">
        <w:rPr>
          <w:rFonts w:ascii="宋体" w:eastAsia="宋体" w:hAnsi="宋体" w:hint="eastAsia"/>
          <w:color w:val="000000" w:themeColor="text1"/>
          <w:kern w:val="0"/>
          <w:sz w:val="24"/>
          <w:szCs w:val="24"/>
        </w:rPr>
        <w:t>试验数据整理如下，见表</w:t>
      </w:r>
      <w:r>
        <w:rPr>
          <w:rFonts w:ascii="宋体" w:eastAsia="宋体" w:hAnsi="宋体" w:hint="eastAsia"/>
          <w:color w:val="000000" w:themeColor="text1"/>
          <w:kern w:val="0"/>
          <w:sz w:val="24"/>
          <w:szCs w:val="24"/>
        </w:rPr>
        <w:t>3</w:t>
      </w:r>
      <w:r w:rsidRPr="00DE645C">
        <w:rPr>
          <w:rFonts w:ascii="宋体" w:eastAsia="宋体" w:hAnsi="宋体" w:hint="eastAsia"/>
          <w:color w:val="000000" w:themeColor="text1"/>
          <w:kern w:val="0"/>
          <w:sz w:val="24"/>
          <w:szCs w:val="24"/>
        </w:rPr>
        <w:t>。</w:t>
      </w:r>
    </w:p>
    <w:p w:rsidR="00DE645C" w:rsidRPr="00DE645C" w:rsidRDefault="00DE645C" w:rsidP="00DE645C">
      <w:pPr>
        <w:spacing w:line="360" w:lineRule="auto"/>
        <w:jc w:val="center"/>
        <w:rPr>
          <w:rFonts w:asciiTheme="minorHAnsi" w:eastAsiaTheme="minorEastAsia" w:hAnsi="宋体" w:cstheme="minorBidi"/>
          <w:b/>
          <w:sz w:val="24"/>
          <w:szCs w:val="24"/>
        </w:rPr>
      </w:pPr>
      <w:r>
        <w:rPr>
          <w:rFonts w:ascii="宋体" w:eastAsia="宋体" w:hAnsi="宋体" w:hint="eastAsia"/>
          <w:color w:val="000000" w:themeColor="text1"/>
          <w:kern w:val="0"/>
          <w:sz w:val="24"/>
          <w:szCs w:val="24"/>
        </w:rPr>
        <w:t>表3</w:t>
      </w:r>
    </w:p>
    <w:tbl>
      <w:tblPr>
        <w:tblW w:w="867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176"/>
        <w:gridCol w:w="1417"/>
        <w:gridCol w:w="1559"/>
        <w:gridCol w:w="1560"/>
        <w:gridCol w:w="1625"/>
        <w:gridCol w:w="1334"/>
      </w:tblGrid>
      <w:tr w:rsidR="00667EDE" w:rsidRPr="008370EE" w:rsidTr="003310A2">
        <w:trPr>
          <w:trHeight w:val="1070"/>
          <w:jc w:val="center"/>
        </w:trPr>
        <w:tc>
          <w:tcPr>
            <w:tcW w:w="1176" w:type="dxa"/>
            <w:tcBorders>
              <w:top w:val="single" w:sz="12" w:space="0" w:color="auto"/>
              <w:left w:val="single" w:sz="12" w:space="0" w:color="auto"/>
              <w:bottom w:val="single" w:sz="2" w:space="0" w:color="auto"/>
              <w:right w:val="single" w:sz="2" w:space="0" w:color="auto"/>
              <w:tl2br w:val="single" w:sz="4" w:space="0" w:color="auto"/>
            </w:tcBorders>
            <w:vAlign w:val="center"/>
          </w:tcPr>
          <w:p w:rsidR="00667EDE" w:rsidRPr="008370EE" w:rsidRDefault="00667EDE" w:rsidP="00B63028">
            <w:pPr>
              <w:spacing w:before="178" w:after="178" w:line="240" w:lineRule="exact"/>
              <w:jc w:val="center"/>
              <w:rPr>
                <w:rFonts w:ascii="宋体" w:eastAsia="宋体" w:hAnsi="宋体"/>
                <w:sz w:val="18"/>
                <w:szCs w:val="18"/>
              </w:rPr>
            </w:pPr>
            <w:r w:rsidRPr="008370EE">
              <w:rPr>
                <w:rFonts w:ascii="宋体" w:eastAsia="宋体" w:hAnsi="宋体" w:hint="eastAsia"/>
                <w:sz w:val="18"/>
                <w:szCs w:val="18"/>
              </w:rPr>
              <w:t xml:space="preserve">   序号</w:t>
            </w:r>
          </w:p>
          <w:p w:rsidR="00667EDE" w:rsidRPr="008370EE" w:rsidRDefault="00667EDE" w:rsidP="00B63028">
            <w:pPr>
              <w:spacing w:before="178" w:after="178" w:line="240" w:lineRule="exact"/>
              <w:jc w:val="center"/>
              <w:rPr>
                <w:rFonts w:ascii="宋体" w:eastAsia="宋体" w:hAnsi="宋体"/>
                <w:sz w:val="18"/>
                <w:szCs w:val="18"/>
              </w:rPr>
            </w:pPr>
            <w:r w:rsidRPr="008370EE">
              <w:rPr>
                <w:rFonts w:ascii="宋体" w:eastAsia="宋体" w:hAnsi="宋体" w:hint="eastAsia"/>
                <w:sz w:val="18"/>
                <w:szCs w:val="18"/>
              </w:rPr>
              <w:t>项目</w:t>
            </w:r>
          </w:p>
        </w:tc>
        <w:tc>
          <w:tcPr>
            <w:tcW w:w="1417" w:type="dxa"/>
            <w:tcBorders>
              <w:top w:val="single" w:sz="12" w:space="0" w:color="auto"/>
              <w:left w:val="single" w:sz="2" w:space="0" w:color="auto"/>
              <w:bottom w:val="single" w:sz="2" w:space="0" w:color="auto"/>
              <w:right w:val="single" w:sz="2" w:space="0" w:color="auto"/>
            </w:tcBorders>
            <w:vAlign w:val="center"/>
          </w:tcPr>
          <w:p w:rsidR="00667EDE" w:rsidRPr="008370EE" w:rsidRDefault="00667EDE" w:rsidP="00DE645C">
            <w:pPr>
              <w:spacing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1</w:t>
            </w:r>
          </w:p>
        </w:tc>
        <w:tc>
          <w:tcPr>
            <w:tcW w:w="1559" w:type="dxa"/>
            <w:tcBorders>
              <w:top w:val="single" w:sz="12" w:space="0" w:color="auto"/>
              <w:left w:val="single" w:sz="2" w:space="0" w:color="auto"/>
              <w:bottom w:val="single" w:sz="2" w:space="0" w:color="auto"/>
              <w:right w:val="single" w:sz="2" w:space="0" w:color="auto"/>
            </w:tcBorders>
            <w:vAlign w:val="center"/>
          </w:tcPr>
          <w:p w:rsidR="00667EDE" w:rsidRPr="008370EE" w:rsidRDefault="00667EDE" w:rsidP="00DE645C">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2</w:t>
            </w:r>
          </w:p>
        </w:tc>
        <w:tc>
          <w:tcPr>
            <w:tcW w:w="1560" w:type="dxa"/>
            <w:tcBorders>
              <w:top w:val="single" w:sz="12" w:space="0" w:color="auto"/>
              <w:left w:val="single" w:sz="2" w:space="0" w:color="auto"/>
              <w:bottom w:val="single" w:sz="2" w:space="0" w:color="auto"/>
              <w:right w:val="single" w:sz="2" w:space="0" w:color="auto"/>
            </w:tcBorders>
            <w:vAlign w:val="center"/>
          </w:tcPr>
          <w:p w:rsidR="00667EDE" w:rsidRPr="008370EE" w:rsidRDefault="00667EDE"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3</w:t>
            </w:r>
          </w:p>
        </w:tc>
        <w:tc>
          <w:tcPr>
            <w:tcW w:w="1625" w:type="dxa"/>
            <w:tcBorders>
              <w:top w:val="single" w:sz="12" w:space="0" w:color="auto"/>
              <w:left w:val="single" w:sz="2" w:space="0" w:color="auto"/>
              <w:bottom w:val="single" w:sz="2" w:space="0" w:color="auto"/>
              <w:right w:val="single" w:sz="2" w:space="0" w:color="auto"/>
            </w:tcBorders>
            <w:vAlign w:val="center"/>
          </w:tcPr>
          <w:p w:rsidR="00667EDE" w:rsidRPr="008370EE" w:rsidRDefault="00667EDE"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4</w:t>
            </w:r>
          </w:p>
        </w:tc>
        <w:tc>
          <w:tcPr>
            <w:tcW w:w="1334" w:type="dxa"/>
            <w:tcBorders>
              <w:top w:val="single" w:sz="12" w:space="0" w:color="auto"/>
              <w:left w:val="single" w:sz="2" w:space="0" w:color="auto"/>
              <w:bottom w:val="single" w:sz="4" w:space="0" w:color="auto"/>
              <w:right w:val="single" w:sz="12" w:space="0" w:color="auto"/>
            </w:tcBorders>
            <w:vAlign w:val="center"/>
          </w:tcPr>
          <w:p w:rsidR="00667EDE" w:rsidRPr="008370EE" w:rsidRDefault="00667EDE"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5</w:t>
            </w:r>
          </w:p>
        </w:tc>
      </w:tr>
      <w:tr w:rsidR="00667EDE" w:rsidRPr="008370EE" w:rsidTr="003310A2">
        <w:trPr>
          <w:trHeight w:val="839"/>
          <w:jc w:val="center"/>
        </w:trPr>
        <w:tc>
          <w:tcPr>
            <w:tcW w:w="1176" w:type="dxa"/>
            <w:tcBorders>
              <w:top w:val="single" w:sz="4" w:space="0" w:color="auto"/>
              <w:left w:val="single" w:sz="12" w:space="0" w:color="auto"/>
              <w:bottom w:val="single" w:sz="4" w:space="0" w:color="auto"/>
            </w:tcBorders>
            <w:vAlign w:val="center"/>
          </w:tcPr>
          <w:p w:rsidR="00667EDE" w:rsidRPr="008370EE" w:rsidRDefault="00667EDE" w:rsidP="00DE645C">
            <w:pPr>
              <w:spacing w:before="178" w:after="178" w:line="240" w:lineRule="exact"/>
              <w:jc w:val="center"/>
              <w:rPr>
                <w:rFonts w:ascii="宋体" w:eastAsia="宋体" w:hAnsi="宋体"/>
                <w:color w:val="000000"/>
                <w:sz w:val="18"/>
                <w:szCs w:val="18"/>
              </w:rPr>
            </w:pPr>
            <w:r>
              <w:rPr>
                <w:rFonts w:ascii="宋体" w:eastAsia="宋体" w:hAnsi="宋体" w:hint="eastAsia"/>
                <w:sz w:val="18"/>
                <w:szCs w:val="18"/>
              </w:rPr>
              <w:t>软、硬质</w:t>
            </w:r>
            <w:r w:rsidRPr="008370EE">
              <w:rPr>
                <w:rFonts w:ascii="宋体" w:eastAsia="宋体" w:hAnsi="宋体" w:hint="eastAsia"/>
                <w:sz w:val="18"/>
                <w:szCs w:val="18"/>
              </w:rPr>
              <w:t>覆面</w:t>
            </w:r>
            <w:r>
              <w:rPr>
                <w:rFonts w:ascii="宋体" w:eastAsia="宋体" w:hAnsi="宋体" w:hint="eastAsia"/>
                <w:sz w:val="18"/>
                <w:szCs w:val="18"/>
              </w:rPr>
              <w:t>-表面耐湿热</w:t>
            </w:r>
          </w:p>
        </w:tc>
        <w:tc>
          <w:tcPr>
            <w:tcW w:w="1417" w:type="dxa"/>
            <w:tcBorders>
              <w:top w:val="single" w:sz="4" w:space="0" w:color="auto"/>
              <w:bottom w:val="single" w:sz="4" w:space="0" w:color="auto"/>
            </w:tcBorders>
            <w:vAlign w:val="center"/>
          </w:tcPr>
          <w:p w:rsidR="00667EDE" w:rsidRPr="00DE645C" w:rsidRDefault="00667EDE" w:rsidP="00DE645C">
            <w:pPr>
              <w:spacing w:before="178" w:after="178"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合格</w:t>
            </w:r>
          </w:p>
        </w:tc>
        <w:tc>
          <w:tcPr>
            <w:tcW w:w="1559" w:type="dxa"/>
            <w:tcBorders>
              <w:top w:val="single" w:sz="4" w:space="0" w:color="auto"/>
              <w:bottom w:val="single" w:sz="4" w:space="0" w:color="auto"/>
            </w:tcBorders>
            <w:vAlign w:val="center"/>
          </w:tcPr>
          <w:p w:rsidR="00667EDE" w:rsidRPr="00DE645C" w:rsidRDefault="00667EDE" w:rsidP="00DE645C">
            <w:pPr>
              <w:spacing w:before="178" w:after="178"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560" w:type="dxa"/>
            <w:tcBorders>
              <w:top w:val="single" w:sz="4" w:space="0" w:color="auto"/>
              <w:bottom w:val="single" w:sz="4" w:space="0" w:color="auto"/>
            </w:tcBorders>
            <w:vAlign w:val="center"/>
          </w:tcPr>
          <w:p w:rsidR="00667EDE" w:rsidRPr="00DE645C" w:rsidRDefault="00667EDE" w:rsidP="00DE645C">
            <w:pPr>
              <w:spacing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合格</w:t>
            </w:r>
          </w:p>
        </w:tc>
        <w:tc>
          <w:tcPr>
            <w:tcW w:w="1625" w:type="dxa"/>
            <w:tcBorders>
              <w:top w:val="single" w:sz="4" w:space="0" w:color="auto"/>
              <w:bottom w:val="single" w:sz="4" w:space="0" w:color="auto"/>
            </w:tcBorders>
            <w:vAlign w:val="center"/>
          </w:tcPr>
          <w:p w:rsidR="00667EDE" w:rsidRPr="00DE645C" w:rsidRDefault="00667EDE" w:rsidP="00DE645C">
            <w:pPr>
              <w:spacing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合格</w:t>
            </w:r>
          </w:p>
        </w:tc>
        <w:tc>
          <w:tcPr>
            <w:tcW w:w="1334" w:type="dxa"/>
            <w:tcBorders>
              <w:top w:val="single" w:sz="4" w:space="0" w:color="auto"/>
              <w:bottom w:val="single" w:sz="4" w:space="0" w:color="auto"/>
            </w:tcBorders>
            <w:vAlign w:val="center"/>
          </w:tcPr>
          <w:p w:rsidR="00667EDE" w:rsidRPr="00DE645C" w:rsidRDefault="00667EDE" w:rsidP="00DE645C">
            <w:pPr>
              <w:spacing w:before="178" w:after="178"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合格</w:t>
            </w:r>
          </w:p>
        </w:tc>
      </w:tr>
      <w:tr w:rsidR="00667EDE" w:rsidRPr="008370EE" w:rsidTr="003310A2">
        <w:trPr>
          <w:trHeight w:val="753"/>
          <w:jc w:val="center"/>
        </w:trPr>
        <w:tc>
          <w:tcPr>
            <w:tcW w:w="1176" w:type="dxa"/>
            <w:tcBorders>
              <w:top w:val="single" w:sz="4" w:space="0" w:color="auto"/>
              <w:left w:val="single" w:sz="12" w:space="0" w:color="auto"/>
              <w:bottom w:val="single" w:sz="12" w:space="0" w:color="auto"/>
            </w:tcBorders>
            <w:vAlign w:val="center"/>
          </w:tcPr>
          <w:p w:rsidR="00667EDE" w:rsidRPr="008370EE" w:rsidRDefault="00667EDE" w:rsidP="00B63028">
            <w:pPr>
              <w:spacing w:line="240" w:lineRule="exact"/>
              <w:jc w:val="center"/>
              <w:rPr>
                <w:rFonts w:ascii="宋体" w:eastAsia="宋体" w:hAnsi="宋体"/>
                <w:color w:val="000000"/>
                <w:sz w:val="18"/>
                <w:szCs w:val="18"/>
              </w:rPr>
            </w:pPr>
            <w:r w:rsidRPr="00DE645C">
              <w:rPr>
                <w:rFonts w:ascii="宋体" w:eastAsia="宋体" w:hAnsi="宋体" w:hint="eastAsia"/>
                <w:sz w:val="18"/>
                <w:szCs w:val="18"/>
              </w:rPr>
              <w:t>软、硬质覆面-</w:t>
            </w:r>
            <w:r>
              <w:rPr>
                <w:rFonts w:ascii="宋体" w:eastAsia="宋体" w:hAnsi="宋体" w:hint="eastAsia"/>
                <w:sz w:val="18"/>
                <w:szCs w:val="18"/>
              </w:rPr>
              <w:t>抗冲击</w:t>
            </w:r>
          </w:p>
        </w:tc>
        <w:tc>
          <w:tcPr>
            <w:tcW w:w="1417" w:type="dxa"/>
            <w:tcBorders>
              <w:top w:val="single" w:sz="4" w:space="0" w:color="auto"/>
              <w:bottom w:val="single" w:sz="12" w:space="0" w:color="auto"/>
            </w:tcBorders>
            <w:vAlign w:val="center"/>
          </w:tcPr>
          <w:p w:rsidR="00667EDE" w:rsidRPr="008370EE" w:rsidRDefault="00667EDE" w:rsidP="00DE645C">
            <w:pPr>
              <w:spacing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合格</w:t>
            </w:r>
          </w:p>
        </w:tc>
        <w:tc>
          <w:tcPr>
            <w:tcW w:w="1559" w:type="dxa"/>
            <w:tcBorders>
              <w:top w:val="single" w:sz="4" w:space="0" w:color="auto"/>
              <w:bottom w:val="single" w:sz="12" w:space="0" w:color="auto"/>
            </w:tcBorders>
            <w:vAlign w:val="center"/>
          </w:tcPr>
          <w:p w:rsidR="00667EDE" w:rsidRPr="00DE645C" w:rsidRDefault="00667EDE" w:rsidP="00DE645C">
            <w:pPr>
              <w:spacing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合格</w:t>
            </w:r>
          </w:p>
        </w:tc>
        <w:tc>
          <w:tcPr>
            <w:tcW w:w="1560" w:type="dxa"/>
            <w:tcBorders>
              <w:top w:val="single" w:sz="4" w:space="0" w:color="auto"/>
              <w:bottom w:val="single" w:sz="12" w:space="0" w:color="auto"/>
            </w:tcBorders>
            <w:vAlign w:val="center"/>
          </w:tcPr>
          <w:p w:rsidR="00667EDE" w:rsidRPr="00DE645C" w:rsidRDefault="00667EDE" w:rsidP="00DE645C">
            <w:pPr>
              <w:spacing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合格</w:t>
            </w:r>
          </w:p>
        </w:tc>
        <w:tc>
          <w:tcPr>
            <w:tcW w:w="1625" w:type="dxa"/>
            <w:tcBorders>
              <w:top w:val="single" w:sz="4" w:space="0" w:color="auto"/>
              <w:bottom w:val="single" w:sz="12" w:space="0" w:color="auto"/>
            </w:tcBorders>
            <w:vAlign w:val="center"/>
          </w:tcPr>
          <w:p w:rsidR="00667EDE" w:rsidRPr="008370EE" w:rsidRDefault="00667EDE" w:rsidP="00DE645C">
            <w:pPr>
              <w:spacing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合格</w:t>
            </w:r>
          </w:p>
        </w:tc>
        <w:tc>
          <w:tcPr>
            <w:tcW w:w="1334" w:type="dxa"/>
            <w:tcBorders>
              <w:top w:val="single" w:sz="4" w:space="0" w:color="auto"/>
              <w:bottom w:val="single" w:sz="12" w:space="0" w:color="auto"/>
            </w:tcBorders>
            <w:vAlign w:val="center"/>
          </w:tcPr>
          <w:p w:rsidR="00667EDE" w:rsidRPr="008370EE" w:rsidRDefault="00667EDE" w:rsidP="00DE645C">
            <w:pPr>
              <w:spacing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合格</w:t>
            </w:r>
          </w:p>
        </w:tc>
      </w:tr>
    </w:tbl>
    <w:p w:rsidR="00DC4640" w:rsidRDefault="00DE645C" w:rsidP="007B014A">
      <w:pPr>
        <w:spacing w:line="360" w:lineRule="auto"/>
        <w:ind w:firstLineChars="200" w:firstLine="480"/>
        <w:rPr>
          <w:rFonts w:ascii="宋体" w:eastAsia="宋体" w:hAnsi="宋体"/>
          <w:color w:val="000000" w:themeColor="text1"/>
          <w:kern w:val="0"/>
          <w:sz w:val="24"/>
          <w:szCs w:val="24"/>
        </w:rPr>
      </w:pPr>
      <w:r w:rsidRPr="00E868CA">
        <w:rPr>
          <w:rFonts w:ascii="宋体" w:eastAsia="宋体" w:hAnsi="宋体" w:hint="eastAsia"/>
          <w:color w:val="000000" w:themeColor="text1"/>
          <w:kern w:val="0"/>
          <w:sz w:val="24"/>
          <w:szCs w:val="24"/>
        </w:rPr>
        <w:t>由表</w:t>
      </w:r>
      <w:r>
        <w:rPr>
          <w:rFonts w:ascii="宋体" w:eastAsia="宋体" w:hAnsi="宋体" w:hint="eastAsia"/>
          <w:color w:val="000000" w:themeColor="text1"/>
          <w:kern w:val="0"/>
          <w:sz w:val="24"/>
          <w:szCs w:val="24"/>
        </w:rPr>
        <w:t>3</w:t>
      </w:r>
      <w:r w:rsidRPr="00E868CA">
        <w:rPr>
          <w:rFonts w:ascii="宋体" w:eastAsia="宋体" w:hAnsi="宋体" w:hint="eastAsia"/>
          <w:color w:val="000000" w:themeColor="text1"/>
          <w:kern w:val="0"/>
          <w:sz w:val="24"/>
          <w:szCs w:val="24"/>
        </w:rPr>
        <w:t>的检测验证结果可以看出</w:t>
      </w:r>
      <w:r>
        <w:rPr>
          <w:rFonts w:ascii="宋体" w:eastAsia="宋体" w:hAnsi="宋体" w:hint="eastAsia"/>
          <w:color w:val="000000" w:themeColor="text1"/>
          <w:kern w:val="0"/>
          <w:sz w:val="24"/>
          <w:szCs w:val="24"/>
        </w:rPr>
        <w:t>：按照标准规定要求（</w:t>
      </w:r>
      <w:r w:rsidRPr="00DE645C">
        <w:rPr>
          <w:rFonts w:ascii="宋体" w:eastAsia="宋体" w:hAnsi="宋体" w:hint="eastAsia"/>
          <w:color w:val="000000" w:themeColor="text1"/>
          <w:kern w:val="0"/>
          <w:sz w:val="24"/>
          <w:szCs w:val="24"/>
        </w:rPr>
        <w:t>软、硬质覆面-表面耐湿热</w:t>
      </w:r>
      <w:r>
        <w:rPr>
          <w:rFonts w:ascii="宋体" w:eastAsia="宋体" w:hAnsi="宋体" w:hint="eastAsia"/>
          <w:color w:val="000000" w:themeColor="text1"/>
          <w:kern w:val="0"/>
          <w:sz w:val="24"/>
          <w:szCs w:val="24"/>
        </w:rPr>
        <w:t>应不低于3</w:t>
      </w:r>
      <w:r w:rsidRPr="00DE645C">
        <w:rPr>
          <w:rFonts w:ascii="宋体" w:eastAsia="宋体" w:hAnsi="宋体" w:hint="eastAsia"/>
          <w:color w:val="000000" w:themeColor="text1"/>
          <w:kern w:val="0"/>
          <w:sz w:val="24"/>
          <w:szCs w:val="24"/>
        </w:rPr>
        <w:t>级</w:t>
      </w:r>
      <w:r>
        <w:rPr>
          <w:rFonts w:ascii="宋体" w:eastAsia="宋体" w:hAnsi="宋体" w:hint="eastAsia"/>
          <w:color w:val="000000" w:themeColor="text1"/>
          <w:kern w:val="0"/>
          <w:sz w:val="24"/>
          <w:szCs w:val="24"/>
        </w:rPr>
        <w:t>、</w:t>
      </w:r>
      <w:r w:rsidRPr="00DE645C">
        <w:rPr>
          <w:rFonts w:ascii="宋体" w:eastAsia="宋体" w:hAnsi="宋体" w:hint="eastAsia"/>
          <w:color w:val="000000" w:themeColor="text1"/>
          <w:kern w:val="0"/>
          <w:sz w:val="24"/>
          <w:szCs w:val="24"/>
        </w:rPr>
        <w:t>软、硬质覆面-抗冲击应不低于3级</w:t>
      </w:r>
      <w:r>
        <w:rPr>
          <w:rFonts w:ascii="宋体" w:eastAsia="宋体" w:hAnsi="宋体" w:hint="eastAsia"/>
          <w:color w:val="000000" w:themeColor="text1"/>
          <w:kern w:val="0"/>
          <w:sz w:val="24"/>
          <w:szCs w:val="24"/>
        </w:rPr>
        <w:t>），所选样品</w:t>
      </w:r>
      <w:r w:rsidRPr="00DE645C">
        <w:rPr>
          <w:rFonts w:ascii="宋体" w:eastAsia="宋体" w:hAnsi="宋体" w:hint="eastAsia"/>
          <w:color w:val="000000" w:themeColor="text1"/>
          <w:kern w:val="0"/>
          <w:sz w:val="24"/>
          <w:szCs w:val="24"/>
        </w:rPr>
        <w:t>软、硬质覆面-表面耐湿热</w:t>
      </w:r>
      <w:r>
        <w:rPr>
          <w:rFonts w:ascii="宋体" w:eastAsia="宋体" w:hAnsi="宋体" w:hint="eastAsia"/>
          <w:color w:val="000000" w:themeColor="text1"/>
          <w:kern w:val="0"/>
          <w:sz w:val="24"/>
          <w:szCs w:val="24"/>
        </w:rPr>
        <w:t>和</w:t>
      </w:r>
      <w:r w:rsidRPr="00DE645C">
        <w:rPr>
          <w:rFonts w:ascii="宋体" w:eastAsia="宋体" w:hAnsi="宋体" w:hint="eastAsia"/>
          <w:color w:val="000000" w:themeColor="text1"/>
          <w:kern w:val="0"/>
          <w:sz w:val="24"/>
          <w:szCs w:val="24"/>
        </w:rPr>
        <w:t>软、硬质覆面-</w:t>
      </w:r>
      <w:r>
        <w:rPr>
          <w:rFonts w:ascii="宋体" w:eastAsia="宋体" w:hAnsi="宋体" w:hint="eastAsia"/>
          <w:color w:val="000000" w:themeColor="text1"/>
          <w:kern w:val="0"/>
          <w:sz w:val="24"/>
          <w:szCs w:val="24"/>
        </w:rPr>
        <w:t>抗冲击</w:t>
      </w:r>
      <w:r w:rsidR="004B638A">
        <w:rPr>
          <w:rFonts w:ascii="宋体" w:eastAsia="宋体" w:hAnsi="宋体" w:hint="eastAsia"/>
          <w:color w:val="000000" w:themeColor="text1"/>
          <w:kern w:val="0"/>
          <w:sz w:val="24"/>
          <w:szCs w:val="24"/>
        </w:rPr>
        <w:t>性能全部合格</w:t>
      </w:r>
      <w:r>
        <w:rPr>
          <w:rFonts w:ascii="宋体" w:eastAsia="宋体" w:hAnsi="宋体" w:hint="eastAsia"/>
          <w:color w:val="000000" w:themeColor="text1"/>
          <w:kern w:val="0"/>
          <w:sz w:val="24"/>
          <w:szCs w:val="24"/>
        </w:rPr>
        <w:t>。</w:t>
      </w:r>
    </w:p>
    <w:p w:rsidR="00A311B8" w:rsidRDefault="00E33B19" w:rsidP="0007348E">
      <w:pPr>
        <w:spacing w:line="360" w:lineRule="auto"/>
        <w:rPr>
          <w:rFonts w:asciiTheme="minorHAnsi" w:eastAsiaTheme="minorEastAsia" w:hAnsi="宋体" w:cstheme="minorBidi"/>
          <w:b/>
          <w:sz w:val="24"/>
          <w:szCs w:val="24"/>
        </w:rPr>
      </w:pPr>
      <w:r w:rsidRPr="00DE645C">
        <w:rPr>
          <w:rFonts w:asciiTheme="minorHAnsi" w:eastAsiaTheme="minorEastAsia" w:hAnsi="宋体" w:cstheme="minorBidi" w:hint="eastAsia"/>
          <w:b/>
          <w:sz w:val="24"/>
          <w:szCs w:val="24"/>
        </w:rPr>
        <w:lastRenderedPageBreak/>
        <w:t>3.1.</w:t>
      </w:r>
      <w:r>
        <w:rPr>
          <w:rFonts w:asciiTheme="minorHAnsi" w:eastAsiaTheme="minorEastAsia" w:hAnsi="宋体" w:cstheme="minorBidi" w:hint="eastAsia"/>
          <w:b/>
          <w:sz w:val="24"/>
          <w:szCs w:val="24"/>
        </w:rPr>
        <w:t>3</w:t>
      </w:r>
      <w:r w:rsidR="00A311B8">
        <w:rPr>
          <w:rFonts w:asciiTheme="minorHAnsi" w:eastAsiaTheme="minorEastAsia" w:hAnsi="宋体" w:cstheme="minorBidi" w:hint="eastAsia"/>
          <w:b/>
          <w:sz w:val="24"/>
          <w:szCs w:val="24"/>
        </w:rPr>
        <w:t>力学性能</w:t>
      </w:r>
    </w:p>
    <w:p w:rsidR="00E33B19" w:rsidRPr="009A689B" w:rsidRDefault="00E33B19" w:rsidP="00A311B8">
      <w:pPr>
        <w:pStyle w:val="af2"/>
        <w:spacing w:line="360" w:lineRule="auto"/>
        <w:ind w:firstLine="480"/>
        <w:rPr>
          <w:rFonts w:hAnsi="宋体"/>
          <w:color w:val="000000" w:themeColor="text1"/>
          <w:sz w:val="24"/>
          <w:szCs w:val="24"/>
        </w:rPr>
      </w:pPr>
      <w:r w:rsidRPr="009A689B">
        <w:rPr>
          <w:rFonts w:hAnsi="宋体"/>
          <w:color w:val="000000" w:themeColor="text1"/>
          <w:sz w:val="24"/>
          <w:szCs w:val="24"/>
        </w:rPr>
        <w:t>标准起草小组</w:t>
      </w:r>
      <w:r>
        <w:rPr>
          <w:rFonts w:hAnsi="宋体" w:hint="eastAsia"/>
          <w:color w:val="000000" w:themeColor="text1"/>
          <w:sz w:val="24"/>
          <w:szCs w:val="24"/>
        </w:rPr>
        <w:t>选取</w:t>
      </w:r>
      <w:r w:rsidRPr="009A689B">
        <w:rPr>
          <w:rFonts w:hAnsi="宋体" w:hint="eastAsia"/>
          <w:color w:val="000000" w:themeColor="text1"/>
          <w:sz w:val="24"/>
          <w:szCs w:val="24"/>
        </w:rPr>
        <w:t>3</w:t>
      </w:r>
      <w:r w:rsidRPr="009A689B">
        <w:rPr>
          <w:rFonts w:hAnsi="宋体"/>
          <w:color w:val="000000" w:themeColor="text1"/>
          <w:sz w:val="24"/>
          <w:szCs w:val="24"/>
        </w:rPr>
        <w:t>张阅览桌</w:t>
      </w:r>
      <w:r w:rsidR="004B638A">
        <w:rPr>
          <w:rFonts w:hAnsi="宋体" w:hint="eastAsia"/>
          <w:color w:val="000000" w:themeColor="text1"/>
          <w:sz w:val="24"/>
          <w:szCs w:val="24"/>
        </w:rPr>
        <w:t>、</w:t>
      </w:r>
      <w:r w:rsidRPr="009A689B">
        <w:rPr>
          <w:rFonts w:hAnsi="宋体" w:hint="eastAsia"/>
          <w:color w:val="000000" w:themeColor="text1"/>
          <w:sz w:val="24"/>
          <w:szCs w:val="24"/>
        </w:rPr>
        <w:t>2张阅览椅</w:t>
      </w:r>
      <w:r w:rsidR="0007348E">
        <w:rPr>
          <w:rFonts w:hAnsi="宋体" w:hint="eastAsia"/>
          <w:color w:val="000000" w:themeColor="text1"/>
          <w:sz w:val="24"/>
          <w:szCs w:val="24"/>
        </w:rPr>
        <w:t>和1张阅览凳</w:t>
      </w:r>
      <w:r w:rsidR="002E3A55">
        <w:rPr>
          <w:rFonts w:hAnsi="宋体" w:hint="eastAsia"/>
          <w:color w:val="000000" w:themeColor="text1"/>
          <w:sz w:val="24"/>
          <w:szCs w:val="24"/>
        </w:rPr>
        <w:t>并</w:t>
      </w:r>
      <w:r w:rsidR="004B638A">
        <w:rPr>
          <w:rFonts w:hAnsi="宋体" w:hint="eastAsia"/>
          <w:color w:val="000000" w:themeColor="text1"/>
          <w:sz w:val="24"/>
          <w:szCs w:val="24"/>
        </w:rPr>
        <w:t>进行</w:t>
      </w:r>
      <w:r>
        <w:rPr>
          <w:rFonts w:hAnsi="宋体" w:hint="eastAsia"/>
          <w:color w:val="000000" w:themeColor="text1"/>
          <w:sz w:val="24"/>
          <w:szCs w:val="24"/>
        </w:rPr>
        <w:t>编号，按照标准</w:t>
      </w:r>
      <w:r w:rsidRPr="00E33B19">
        <w:rPr>
          <w:rFonts w:hAnsi="宋体" w:hint="eastAsia"/>
          <w:color w:val="000000" w:themeColor="text1"/>
          <w:sz w:val="24"/>
          <w:szCs w:val="24"/>
        </w:rPr>
        <w:t>GB/T 10357.1</w:t>
      </w:r>
      <w:r w:rsidR="001E18A2" w:rsidRPr="001E18A2">
        <w:rPr>
          <w:rFonts w:hAnsi="宋体" w:hint="eastAsia"/>
          <w:bCs/>
          <w:color w:val="000000" w:themeColor="text1"/>
          <w:sz w:val="24"/>
          <w:szCs w:val="24"/>
        </w:rPr>
        <w:t>—</w:t>
      </w:r>
      <w:r w:rsidRPr="00E33B19">
        <w:rPr>
          <w:rFonts w:hAnsi="宋体" w:hint="eastAsia"/>
          <w:color w:val="000000" w:themeColor="text1"/>
          <w:sz w:val="24"/>
          <w:szCs w:val="24"/>
        </w:rPr>
        <w:t>2024</w:t>
      </w:r>
      <w:r>
        <w:rPr>
          <w:rFonts w:hAnsi="宋体" w:hint="eastAsia"/>
          <w:color w:val="000000" w:themeColor="text1"/>
          <w:sz w:val="24"/>
          <w:szCs w:val="24"/>
        </w:rPr>
        <w:t>、</w:t>
      </w:r>
      <w:r w:rsidRPr="00E33B19">
        <w:rPr>
          <w:rFonts w:hAnsi="宋体" w:hint="eastAsia"/>
          <w:color w:val="000000" w:themeColor="text1"/>
          <w:sz w:val="24"/>
          <w:szCs w:val="24"/>
        </w:rPr>
        <w:t>GB/T 10357.7</w:t>
      </w:r>
      <w:r w:rsidR="001E18A2" w:rsidRPr="001E18A2">
        <w:rPr>
          <w:rFonts w:hAnsi="宋体" w:hint="eastAsia"/>
          <w:bCs/>
          <w:color w:val="000000" w:themeColor="text1"/>
          <w:sz w:val="24"/>
          <w:szCs w:val="24"/>
        </w:rPr>
        <w:t>—</w:t>
      </w:r>
      <w:r w:rsidRPr="00E33B19">
        <w:rPr>
          <w:rFonts w:hAnsi="宋体" w:hint="eastAsia"/>
          <w:color w:val="000000" w:themeColor="text1"/>
          <w:sz w:val="24"/>
          <w:szCs w:val="24"/>
        </w:rPr>
        <w:t>2025</w:t>
      </w:r>
      <w:r>
        <w:rPr>
          <w:rFonts w:hAnsi="宋体" w:hint="eastAsia"/>
          <w:color w:val="000000" w:themeColor="text1"/>
          <w:sz w:val="24"/>
          <w:szCs w:val="24"/>
        </w:rPr>
        <w:t>、</w:t>
      </w:r>
      <w:r w:rsidRPr="00E33B19">
        <w:rPr>
          <w:rFonts w:hAnsi="宋体" w:hint="eastAsia"/>
          <w:color w:val="000000" w:themeColor="text1"/>
          <w:sz w:val="24"/>
          <w:szCs w:val="24"/>
        </w:rPr>
        <w:t>GB/T 10357.3</w:t>
      </w:r>
      <w:r w:rsidR="001E18A2" w:rsidRPr="001E18A2">
        <w:rPr>
          <w:rFonts w:hAnsi="宋体" w:hint="eastAsia"/>
          <w:bCs/>
          <w:color w:val="000000" w:themeColor="text1"/>
          <w:sz w:val="24"/>
          <w:szCs w:val="24"/>
        </w:rPr>
        <w:t>—</w:t>
      </w:r>
      <w:r w:rsidRPr="00E33B19">
        <w:rPr>
          <w:rFonts w:hAnsi="宋体" w:hint="eastAsia"/>
          <w:color w:val="000000" w:themeColor="text1"/>
          <w:sz w:val="24"/>
          <w:szCs w:val="24"/>
        </w:rPr>
        <w:t>2025</w:t>
      </w:r>
      <w:r w:rsidRPr="009A689B">
        <w:rPr>
          <w:rFonts w:hAnsi="宋体" w:hint="eastAsia"/>
          <w:color w:val="000000" w:themeColor="text1"/>
          <w:sz w:val="24"/>
          <w:szCs w:val="24"/>
        </w:rPr>
        <w:t>进行</w:t>
      </w:r>
      <w:r>
        <w:rPr>
          <w:rFonts w:hAnsi="宋体" w:hint="eastAsia"/>
          <w:color w:val="000000" w:themeColor="text1"/>
          <w:sz w:val="24"/>
          <w:szCs w:val="24"/>
        </w:rPr>
        <w:t>阅览桌强度和耐久性、稳定性</w:t>
      </w:r>
      <w:r w:rsidRPr="009A689B">
        <w:rPr>
          <w:rFonts w:hAnsi="宋体" w:hint="eastAsia"/>
          <w:color w:val="000000" w:themeColor="text1"/>
          <w:sz w:val="24"/>
          <w:szCs w:val="24"/>
        </w:rPr>
        <w:t>试验</w:t>
      </w:r>
      <w:r>
        <w:rPr>
          <w:rFonts w:hAnsi="宋体" w:hint="eastAsia"/>
          <w:color w:val="000000" w:themeColor="text1"/>
          <w:sz w:val="24"/>
          <w:szCs w:val="24"/>
        </w:rPr>
        <w:t>以及阅览椅</w:t>
      </w:r>
      <w:r w:rsidR="0007348E">
        <w:rPr>
          <w:rFonts w:hAnsi="宋体" w:hint="eastAsia"/>
          <w:color w:val="000000" w:themeColor="text1"/>
          <w:sz w:val="24"/>
          <w:szCs w:val="24"/>
        </w:rPr>
        <w:t>、凳</w:t>
      </w:r>
      <w:r w:rsidRPr="00E33B19">
        <w:rPr>
          <w:rFonts w:hAnsi="宋体" w:hint="eastAsia"/>
          <w:color w:val="000000" w:themeColor="text1"/>
          <w:sz w:val="24"/>
          <w:szCs w:val="24"/>
        </w:rPr>
        <w:t>强度和耐久性</w:t>
      </w:r>
      <w:r>
        <w:rPr>
          <w:rFonts w:hAnsi="宋体" w:hint="eastAsia"/>
          <w:color w:val="000000" w:themeColor="text1"/>
          <w:sz w:val="24"/>
          <w:szCs w:val="24"/>
        </w:rPr>
        <w:t>试验。</w:t>
      </w:r>
      <w:r w:rsidR="00FA35DB" w:rsidRPr="00FA35DB">
        <w:rPr>
          <w:rFonts w:hAnsi="宋体" w:hint="eastAsia"/>
          <w:color w:val="000000" w:themeColor="text1"/>
          <w:sz w:val="24"/>
          <w:szCs w:val="24"/>
        </w:rPr>
        <w:t>试验数据整理如下，见表</w:t>
      </w:r>
      <w:r w:rsidR="00FA35DB">
        <w:rPr>
          <w:rFonts w:hAnsi="宋体" w:hint="eastAsia"/>
          <w:color w:val="000000" w:themeColor="text1"/>
          <w:sz w:val="24"/>
          <w:szCs w:val="24"/>
        </w:rPr>
        <w:t>4</w:t>
      </w:r>
      <w:r w:rsidR="00A521C8">
        <w:rPr>
          <w:rFonts w:hAnsi="宋体" w:hint="eastAsia"/>
          <w:color w:val="000000" w:themeColor="text1"/>
          <w:sz w:val="24"/>
          <w:szCs w:val="24"/>
        </w:rPr>
        <w:t>、表5</w:t>
      </w:r>
      <w:r>
        <w:rPr>
          <w:rFonts w:hAnsi="宋体" w:hint="eastAsia"/>
          <w:color w:val="000000" w:themeColor="text1"/>
          <w:sz w:val="24"/>
          <w:szCs w:val="24"/>
        </w:rPr>
        <w:t>。</w:t>
      </w:r>
    </w:p>
    <w:p w:rsidR="00E33B19" w:rsidRDefault="00FA35DB" w:rsidP="00FA35DB">
      <w:pPr>
        <w:spacing w:line="360" w:lineRule="auto"/>
        <w:ind w:firstLineChars="200" w:firstLine="480"/>
        <w:jc w:val="center"/>
        <w:rPr>
          <w:rFonts w:ascii="宋体" w:eastAsia="宋体" w:hAnsi="宋体"/>
          <w:kern w:val="0"/>
          <w:sz w:val="24"/>
          <w:szCs w:val="24"/>
        </w:rPr>
      </w:pPr>
      <w:r>
        <w:rPr>
          <w:rFonts w:ascii="宋体" w:eastAsia="宋体" w:hAnsi="宋体" w:hint="eastAsia"/>
          <w:kern w:val="0"/>
          <w:sz w:val="24"/>
          <w:szCs w:val="24"/>
        </w:rPr>
        <w:t>表4</w:t>
      </w:r>
    </w:p>
    <w:tbl>
      <w:tblPr>
        <w:tblW w:w="7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627"/>
        <w:gridCol w:w="2009"/>
        <w:gridCol w:w="1843"/>
        <w:gridCol w:w="1877"/>
      </w:tblGrid>
      <w:tr w:rsidR="0007348E" w:rsidRPr="008370EE" w:rsidTr="0007348E">
        <w:trPr>
          <w:trHeight w:val="1070"/>
          <w:jc w:val="center"/>
        </w:trPr>
        <w:tc>
          <w:tcPr>
            <w:tcW w:w="1627" w:type="dxa"/>
            <w:tcBorders>
              <w:top w:val="single" w:sz="12" w:space="0" w:color="auto"/>
              <w:left w:val="single" w:sz="12" w:space="0" w:color="auto"/>
              <w:bottom w:val="single" w:sz="2" w:space="0" w:color="auto"/>
              <w:right w:val="single" w:sz="2" w:space="0" w:color="auto"/>
              <w:tl2br w:val="single" w:sz="4" w:space="0" w:color="auto"/>
            </w:tcBorders>
            <w:vAlign w:val="center"/>
          </w:tcPr>
          <w:p w:rsidR="0007348E" w:rsidRPr="008370EE" w:rsidRDefault="0007348E" w:rsidP="00B63028">
            <w:pPr>
              <w:spacing w:before="178" w:after="178" w:line="240" w:lineRule="exact"/>
              <w:jc w:val="center"/>
              <w:rPr>
                <w:rFonts w:ascii="宋体" w:eastAsia="宋体" w:hAnsi="宋体"/>
                <w:sz w:val="18"/>
                <w:szCs w:val="18"/>
              </w:rPr>
            </w:pPr>
            <w:r w:rsidRPr="008370EE">
              <w:rPr>
                <w:rFonts w:ascii="宋体" w:eastAsia="宋体" w:hAnsi="宋体" w:hint="eastAsia"/>
                <w:sz w:val="18"/>
                <w:szCs w:val="18"/>
              </w:rPr>
              <w:t xml:space="preserve">   序号</w:t>
            </w:r>
          </w:p>
          <w:p w:rsidR="0007348E" w:rsidRPr="008370EE" w:rsidRDefault="0007348E" w:rsidP="00B63028">
            <w:pPr>
              <w:spacing w:before="178" w:after="178" w:line="240" w:lineRule="exact"/>
              <w:jc w:val="center"/>
              <w:rPr>
                <w:rFonts w:ascii="宋体" w:eastAsia="宋体" w:hAnsi="宋体"/>
                <w:sz w:val="18"/>
                <w:szCs w:val="18"/>
              </w:rPr>
            </w:pPr>
            <w:r w:rsidRPr="008370EE">
              <w:rPr>
                <w:rFonts w:ascii="宋体" w:eastAsia="宋体" w:hAnsi="宋体" w:hint="eastAsia"/>
                <w:sz w:val="18"/>
                <w:szCs w:val="18"/>
              </w:rPr>
              <w:t>项目</w:t>
            </w:r>
          </w:p>
        </w:tc>
        <w:tc>
          <w:tcPr>
            <w:tcW w:w="2009" w:type="dxa"/>
            <w:tcBorders>
              <w:top w:val="single" w:sz="12" w:space="0" w:color="auto"/>
              <w:left w:val="single" w:sz="2" w:space="0" w:color="auto"/>
              <w:bottom w:val="single" w:sz="2" w:space="0" w:color="auto"/>
              <w:right w:val="single" w:sz="2" w:space="0" w:color="auto"/>
            </w:tcBorders>
            <w:vAlign w:val="center"/>
          </w:tcPr>
          <w:p w:rsidR="0007348E" w:rsidRPr="008370EE" w:rsidRDefault="0007348E" w:rsidP="00FA35DB">
            <w:pPr>
              <w:spacing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1</w:t>
            </w:r>
            <w:r>
              <w:rPr>
                <w:rFonts w:ascii="宋体" w:eastAsia="宋体" w:hAnsi="宋体" w:hint="eastAsia"/>
                <w:color w:val="000000"/>
                <w:sz w:val="18"/>
                <w:szCs w:val="18"/>
              </w:rPr>
              <w:t>（阅览桌）</w:t>
            </w:r>
          </w:p>
        </w:tc>
        <w:tc>
          <w:tcPr>
            <w:tcW w:w="1843" w:type="dxa"/>
            <w:tcBorders>
              <w:top w:val="single" w:sz="12" w:space="0" w:color="auto"/>
              <w:left w:val="single" w:sz="2" w:space="0" w:color="auto"/>
              <w:bottom w:val="single" w:sz="2" w:space="0" w:color="auto"/>
              <w:right w:val="single" w:sz="2" w:space="0" w:color="auto"/>
            </w:tcBorders>
            <w:vAlign w:val="center"/>
          </w:tcPr>
          <w:p w:rsidR="0007348E" w:rsidRPr="008370EE" w:rsidRDefault="0007348E"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2（阅览桌）</w:t>
            </w:r>
          </w:p>
        </w:tc>
        <w:tc>
          <w:tcPr>
            <w:tcW w:w="1877" w:type="dxa"/>
            <w:tcBorders>
              <w:top w:val="single" w:sz="12" w:space="0" w:color="auto"/>
              <w:left w:val="single" w:sz="2" w:space="0" w:color="auto"/>
              <w:bottom w:val="single" w:sz="2" w:space="0" w:color="auto"/>
              <w:right w:val="single" w:sz="12" w:space="0" w:color="auto"/>
            </w:tcBorders>
            <w:vAlign w:val="center"/>
          </w:tcPr>
          <w:p w:rsidR="0007348E" w:rsidRPr="008370EE" w:rsidRDefault="0007348E"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3（阅览桌）</w:t>
            </w:r>
          </w:p>
        </w:tc>
      </w:tr>
      <w:tr w:rsidR="00101CEF" w:rsidRPr="008370EE" w:rsidTr="003C4EA4">
        <w:trPr>
          <w:trHeight w:val="592"/>
          <w:jc w:val="center"/>
        </w:trPr>
        <w:tc>
          <w:tcPr>
            <w:tcW w:w="1627" w:type="dxa"/>
            <w:tcBorders>
              <w:top w:val="single" w:sz="4" w:space="0" w:color="auto"/>
              <w:left w:val="single" w:sz="12" w:space="0" w:color="auto"/>
              <w:bottom w:val="single" w:sz="4" w:space="0" w:color="auto"/>
            </w:tcBorders>
            <w:vAlign w:val="center"/>
          </w:tcPr>
          <w:p w:rsidR="00101CEF" w:rsidRPr="008370EE" w:rsidRDefault="00101CEF" w:rsidP="00101CEF">
            <w:pPr>
              <w:spacing w:line="240" w:lineRule="exact"/>
              <w:jc w:val="center"/>
              <w:rPr>
                <w:rFonts w:ascii="宋体" w:eastAsia="宋体" w:hAnsi="宋体"/>
                <w:sz w:val="18"/>
                <w:szCs w:val="18"/>
              </w:rPr>
            </w:pPr>
            <w:r w:rsidRPr="00101CEF">
              <w:rPr>
                <w:rFonts w:ascii="宋体" w:eastAsia="宋体" w:hAnsi="宋体" w:hint="eastAsia"/>
                <w:sz w:val="18"/>
                <w:szCs w:val="18"/>
              </w:rPr>
              <w:t>水平静载荷试验</w:t>
            </w:r>
          </w:p>
        </w:tc>
        <w:tc>
          <w:tcPr>
            <w:tcW w:w="2009"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101CEF" w:rsidRPr="008370EE" w:rsidTr="003C4EA4">
        <w:trPr>
          <w:trHeight w:val="592"/>
          <w:jc w:val="center"/>
        </w:trPr>
        <w:tc>
          <w:tcPr>
            <w:tcW w:w="1627" w:type="dxa"/>
            <w:tcBorders>
              <w:top w:val="single" w:sz="4" w:space="0" w:color="auto"/>
              <w:left w:val="single" w:sz="12" w:space="0" w:color="auto"/>
              <w:bottom w:val="single" w:sz="4" w:space="0" w:color="auto"/>
            </w:tcBorders>
            <w:vAlign w:val="center"/>
          </w:tcPr>
          <w:p w:rsidR="00101CEF" w:rsidRPr="008370EE" w:rsidRDefault="00101CEF" w:rsidP="00101CEF">
            <w:pPr>
              <w:spacing w:line="240" w:lineRule="exact"/>
              <w:jc w:val="center"/>
              <w:rPr>
                <w:rFonts w:ascii="宋体" w:eastAsia="宋体" w:hAnsi="宋体"/>
                <w:sz w:val="18"/>
                <w:szCs w:val="18"/>
              </w:rPr>
            </w:pPr>
            <w:r w:rsidRPr="00101CEF">
              <w:rPr>
                <w:rFonts w:ascii="宋体" w:eastAsia="宋体" w:hAnsi="宋体" w:hint="eastAsia"/>
                <w:sz w:val="18"/>
                <w:szCs w:val="18"/>
              </w:rPr>
              <w:t>主</w:t>
            </w:r>
            <w:r w:rsidRPr="00101CEF">
              <w:rPr>
                <w:rFonts w:ascii="宋体" w:eastAsia="宋体" w:hAnsi="宋体"/>
                <w:sz w:val="18"/>
                <w:szCs w:val="18"/>
              </w:rPr>
              <w:t>桌面</w:t>
            </w:r>
            <w:r w:rsidRPr="00101CEF">
              <w:rPr>
                <w:rFonts w:ascii="宋体" w:eastAsia="宋体" w:hAnsi="宋体" w:hint="eastAsia"/>
                <w:sz w:val="18"/>
                <w:szCs w:val="18"/>
              </w:rPr>
              <w:t>垂直静载荷试验</w:t>
            </w:r>
          </w:p>
        </w:tc>
        <w:tc>
          <w:tcPr>
            <w:tcW w:w="2009"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101CEF" w:rsidRPr="008370EE" w:rsidTr="003C4EA4">
        <w:trPr>
          <w:trHeight w:val="592"/>
          <w:jc w:val="center"/>
        </w:trPr>
        <w:tc>
          <w:tcPr>
            <w:tcW w:w="1627" w:type="dxa"/>
            <w:tcBorders>
              <w:top w:val="single" w:sz="4" w:space="0" w:color="auto"/>
              <w:left w:val="single" w:sz="12" w:space="0" w:color="auto"/>
            </w:tcBorders>
            <w:vAlign w:val="center"/>
          </w:tcPr>
          <w:p w:rsidR="00101CEF" w:rsidRPr="008370EE" w:rsidRDefault="00101CEF" w:rsidP="00101CEF">
            <w:pPr>
              <w:spacing w:line="240" w:lineRule="exact"/>
              <w:jc w:val="center"/>
              <w:rPr>
                <w:rFonts w:ascii="宋体" w:eastAsia="宋体" w:hAnsi="宋体"/>
                <w:sz w:val="18"/>
                <w:szCs w:val="18"/>
              </w:rPr>
            </w:pPr>
            <w:r w:rsidRPr="00101CEF">
              <w:rPr>
                <w:rFonts w:ascii="宋体" w:eastAsia="宋体" w:hAnsi="宋体" w:hint="eastAsia"/>
                <w:sz w:val="18"/>
                <w:szCs w:val="18"/>
              </w:rPr>
              <w:t>水平耐久性试验</w:t>
            </w:r>
          </w:p>
        </w:tc>
        <w:tc>
          <w:tcPr>
            <w:tcW w:w="2009"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101CEF" w:rsidRPr="001D69A1" w:rsidRDefault="001D69A1" w:rsidP="00B63028">
            <w:pPr>
              <w:spacing w:line="240" w:lineRule="exact"/>
              <w:jc w:val="center"/>
              <w:rPr>
                <w:rFonts w:ascii="宋体" w:eastAsia="宋体" w:hAnsi="宋体"/>
                <w:b/>
                <w:color w:val="000000"/>
                <w:sz w:val="18"/>
                <w:szCs w:val="18"/>
              </w:rPr>
            </w:pPr>
            <w:r w:rsidRPr="001D69A1">
              <w:rPr>
                <w:rFonts w:ascii="宋体" w:eastAsia="宋体" w:hAnsi="宋体" w:hint="eastAsia"/>
                <w:b/>
                <w:color w:val="000000"/>
                <w:sz w:val="18"/>
                <w:szCs w:val="18"/>
              </w:rPr>
              <w:t>不合格</w:t>
            </w:r>
          </w:p>
        </w:tc>
        <w:tc>
          <w:tcPr>
            <w:tcW w:w="1877"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101CEF" w:rsidRPr="008370EE" w:rsidTr="00F972DE">
        <w:trPr>
          <w:trHeight w:val="592"/>
          <w:jc w:val="center"/>
        </w:trPr>
        <w:tc>
          <w:tcPr>
            <w:tcW w:w="1627" w:type="dxa"/>
            <w:tcBorders>
              <w:top w:val="single" w:sz="4" w:space="0" w:color="auto"/>
              <w:left w:val="single" w:sz="12" w:space="0" w:color="auto"/>
            </w:tcBorders>
            <w:vAlign w:val="center"/>
          </w:tcPr>
          <w:p w:rsidR="00101CEF" w:rsidRPr="008370EE" w:rsidRDefault="001D69A1" w:rsidP="00101CEF">
            <w:pPr>
              <w:spacing w:line="240" w:lineRule="exact"/>
              <w:jc w:val="center"/>
              <w:rPr>
                <w:rFonts w:ascii="宋体" w:eastAsia="宋体" w:hAnsi="宋体"/>
                <w:sz w:val="18"/>
                <w:szCs w:val="18"/>
              </w:rPr>
            </w:pPr>
            <w:r>
              <w:rPr>
                <w:rFonts w:ascii="宋体" w:eastAsia="宋体" w:hAnsi="宋体" w:hint="eastAsia"/>
                <w:sz w:val="18"/>
                <w:szCs w:val="18"/>
              </w:rPr>
              <w:t>结构强度试验</w:t>
            </w:r>
          </w:p>
        </w:tc>
        <w:tc>
          <w:tcPr>
            <w:tcW w:w="2009"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101CEF" w:rsidRPr="008370EE" w:rsidTr="00F972DE">
        <w:trPr>
          <w:trHeight w:val="592"/>
          <w:jc w:val="center"/>
        </w:trPr>
        <w:tc>
          <w:tcPr>
            <w:tcW w:w="1627" w:type="dxa"/>
            <w:tcBorders>
              <w:top w:val="single" w:sz="4" w:space="0" w:color="auto"/>
              <w:left w:val="single" w:sz="12" w:space="0" w:color="auto"/>
            </w:tcBorders>
            <w:vAlign w:val="center"/>
          </w:tcPr>
          <w:p w:rsidR="00101CEF" w:rsidRPr="008370EE" w:rsidRDefault="001D69A1" w:rsidP="00B63028">
            <w:pPr>
              <w:spacing w:line="240" w:lineRule="exact"/>
              <w:jc w:val="center"/>
              <w:rPr>
                <w:rFonts w:ascii="宋体" w:eastAsia="宋体" w:hAnsi="宋体"/>
                <w:sz w:val="18"/>
                <w:szCs w:val="18"/>
              </w:rPr>
            </w:pPr>
            <w:r w:rsidRPr="001D69A1">
              <w:rPr>
                <w:rFonts w:ascii="宋体" w:eastAsia="宋体" w:hAnsi="宋体" w:hint="eastAsia"/>
                <w:sz w:val="18"/>
                <w:szCs w:val="18"/>
              </w:rPr>
              <w:t>垂直耐久性试验</w:t>
            </w:r>
          </w:p>
        </w:tc>
        <w:tc>
          <w:tcPr>
            <w:tcW w:w="2009"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101CEF" w:rsidRDefault="001D69A1"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1D69A1" w:rsidRPr="008370EE" w:rsidTr="00F972DE">
        <w:trPr>
          <w:trHeight w:val="592"/>
          <w:jc w:val="center"/>
        </w:trPr>
        <w:tc>
          <w:tcPr>
            <w:tcW w:w="1627" w:type="dxa"/>
            <w:tcBorders>
              <w:top w:val="single" w:sz="4" w:space="0" w:color="auto"/>
              <w:left w:val="single" w:sz="12" w:space="0" w:color="auto"/>
            </w:tcBorders>
            <w:vAlign w:val="center"/>
          </w:tcPr>
          <w:p w:rsidR="001D69A1" w:rsidRPr="001D69A1" w:rsidRDefault="001D69A1" w:rsidP="001D69A1">
            <w:pPr>
              <w:spacing w:line="240" w:lineRule="exact"/>
              <w:jc w:val="center"/>
              <w:rPr>
                <w:rFonts w:ascii="宋体" w:eastAsia="宋体" w:hAnsi="宋体"/>
                <w:sz w:val="18"/>
                <w:szCs w:val="18"/>
              </w:rPr>
            </w:pPr>
            <w:r w:rsidRPr="001D69A1">
              <w:rPr>
                <w:rFonts w:ascii="宋体" w:eastAsia="宋体" w:hAnsi="宋体" w:hint="eastAsia"/>
                <w:sz w:val="18"/>
                <w:szCs w:val="18"/>
              </w:rPr>
              <w:t>其他桌面的垂直冲击试验</w:t>
            </w:r>
          </w:p>
        </w:tc>
        <w:tc>
          <w:tcPr>
            <w:tcW w:w="2009"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1D69A1" w:rsidRPr="008370EE" w:rsidTr="00F972DE">
        <w:trPr>
          <w:trHeight w:val="592"/>
          <w:jc w:val="center"/>
        </w:trPr>
        <w:tc>
          <w:tcPr>
            <w:tcW w:w="1627" w:type="dxa"/>
            <w:tcBorders>
              <w:top w:val="single" w:sz="4" w:space="0" w:color="auto"/>
              <w:left w:val="single" w:sz="12" w:space="0" w:color="auto"/>
            </w:tcBorders>
            <w:vAlign w:val="center"/>
          </w:tcPr>
          <w:p w:rsidR="001D69A1" w:rsidRPr="008370EE" w:rsidRDefault="001D69A1" w:rsidP="00B63028">
            <w:pPr>
              <w:spacing w:line="240" w:lineRule="exact"/>
              <w:jc w:val="center"/>
              <w:rPr>
                <w:rFonts w:ascii="宋体" w:eastAsia="宋体" w:hAnsi="宋体"/>
                <w:sz w:val="18"/>
                <w:szCs w:val="18"/>
              </w:rPr>
            </w:pPr>
            <w:r>
              <w:rPr>
                <w:rFonts w:ascii="宋体" w:eastAsia="宋体" w:hAnsi="宋体" w:hint="eastAsia"/>
                <w:sz w:val="18"/>
                <w:szCs w:val="18"/>
              </w:rPr>
              <w:t>桌面挠度试验</w:t>
            </w:r>
          </w:p>
        </w:tc>
        <w:tc>
          <w:tcPr>
            <w:tcW w:w="2009"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1D69A1" w:rsidRPr="008370EE" w:rsidTr="00F972DE">
        <w:trPr>
          <w:trHeight w:val="592"/>
          <w:jc w:val="center"/>
        </w:trPr>
        <w:tc>
          <w:tcPr>
            <w:tcW w:w="1627" w:type="dxa"/>
            <w:tcBorders>
              <w:top w:val="single" w:sz="4" w:space="0" w:color="auto"/>
              <w:left w:val="single" w:sz="12" w:space="0" w:color="auto"/>
            </w:tcBorders>
            <w:vAlign w:val="center"/>
          </w:tcPr>
          <w:p w:rsidR="001D69A1" w:rsidRPr="008370EE" w:rsidRDefault="001D69A1" w:rsidP="00B63028">
            <w:pPr>
              <w:spacing w:line="240" w:lineRule="exact"/>
              <w:jc w:val="center"/>
              <w:rPr>
                <w:rFonts w:ascii="宋体" w:eastAsia="宋体" w:hAnsi="宋体"/>
                <w:sz w:val="18"/>
                <w:szCs w:val="18"/>
              </w:rPr>
            </w:pPr>
            <w:r>
              <w:rPr>
                <w:rFonts w:ascii="宋体" w:eastAsia="宋体" w:hAnsi="宋体" w:hint="eastAsia"/>
                <w:sz w:val="18"/>
                <w:szCs w:val="18"/>
              </w:rPr>
              <w:t>跌落试验</w:t>
            </w:r>
          </w:p>
        </w:tc>
        <w:tc>
          <w:tcPr>
            <w:tcW w:w="2009"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1D69A1" w:rsidRPr="008370EE" w:rsidTr="00962F8A">
        <w:trPr>
          <w:trHeight w:val="592"/>
          <w:jc w:val="center"/>
        </w:trPr>
        <w:tc>
          <w:tcPr>
            <w:tcW w:w="1627" w:type="dxa"/>
            <w:tcBorders>
              <w:top w:val="single" w:sz="4" w:space="0" w:color="auto"/>
              <w:left w:val="single" w:sz="12" w:space="0" w:color="auto"/>
            </w:tcBorders>
            <w:vAlign w:val="center"/>
          </w:tcPr>
          <w:p w:rsidR="001D69A1" w:rsidRPr="008370EE" w:rsidRDefault="001D69A1" w:rsidP="001D69A1">
            <w:pPr>
              <w:spacing w:line="240" w:lineRule="exact"/>
              <w:jc w:val="center"/>
              <w:rPr>
                <w:rFonts w:ascii="宋体" w:eastAsia="宋体" w:hAnsi="宋体"/>
                <w:sz w:val="18"/>
                <w:szCs w:val="18"/>
              </w:rPr>
            </w:pPr>
            <w:r w:rsidRPr="001D69A1">
              <w:rPr>
                <w:rFonts w:ascii="宋体" w:eastAsia="宋体" w:hAnsi="宋体" w:hint="eastAsia"/>
                <w:sz w:val="18"/>
                <w:szCs w:val="18"/>
              </w:rPr>
              <w:t>垂直加载稳定性</w:t>
            </w:r>
          </w:p>
        </w:tc>
        <w:tc>
          <w:tcPr>
            <w:tcW w:w="2009"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1D69A1" w:rsidRDefault="001D69A1"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101CEF" w:rsidRPr="008370EE" w:rsidTr="00962F8A">
        <w:trPr>
          <w:trHeight w:val="592"/>
          <w:jc w:val="center"/>
        </w:trPr>
        <w:tc>
          <w:tcPr>
            <w:tcW w:w="1627" w:type="dxa"/>
            <w:tcBorders>
              <w:top w:val="single" w:sz="4" w:space="0" w:color="auto"/>
              <w:left w:val="single" w:sz="12" w:space="0" w:color="auto"/>
            </w:tcBorders>
            <w:vAlign w:val="center"/>
          </w:tcPr>
          <w:p w:rsidR="00101CEF" w:rsidRPr="008370EE" w:rsidRDefault="001D69A1" w:rsidP="001D69A1">
            <w:pPr>
              <w:spacing w:line="240" w:lineRule="exact"/>
              <w:jc w:val="center"/>
              <w:rPr>
                <w:rFonts w:ascii="宋体" w:eastAsia="宋体" w:hAnsi="宋体"/>
                <w:sz w:val="18"/>
                <w:szCs w:val="18"/>
              </w:rPr>
            </w:pPr>
            <w:r w:rsidRPr="001D69A1">
              <w:rPr>
                <w:rFonts w:ascii="宋体" w:eastAsia="宋体" w:hAnsi="宋体" w:hint="eastAsia"/>
                <w:sz w:val="18"/>
                <w:szCs w:val="18"/>
              </w:rPr>
              <w:t>带有推拉构件的桌稳定性</w:t>
            </w:r>
          </w:p>
        </w:tc>
        <w:tc>
          <w:tcPr>
            <w:tcW w:w="2009" w:type="dxa"/>
            <w:tcBorders>
              <w:top w:val="single" w:sz="4" w:space="0" w:color="auto"/>
              <w:bottom w:val="single" w:sz="12" w:space="0" w:color="auto"/>
            </w:tcBorders>
            <w:vAlign w:val="center"/>
          </w:tcPr>
          <w:p w:rsidR="00101CEF" w:rsidRDefault="00C06452"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不适用</w:t>
            </w:r>
          </w:p>
        </w:tc>
        <w:tc>
          <w:tcPr>
            <w:tcW w:w="1843" w:type="dxa"/>
            <w:tcBorders>
              <w:top w:val="single" w:sz="4" w:space="0" w:color="auto"/>
              <w:bottom w:val="single" w:sz="12" w:space="0" w:color="auto"/>
            </w:tcBorders>
            <w:vAlign w:val="center"/>
          </w:tcPr>
          <w:p w:rsidR="00101CEF" w:rsidRDefault="00C06452"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不适用</w:t>
            </w:r>
          </w:p>
        </w:tc>
        <w:tc>
          <w:tcPr>
            <w:tcW w:w="1877" w:type="dxa"/>
            <w:tcBorders>
              <w:top w:val="single" w:sz="4" w:space="0" w:color="auto"/>
              <w:bottom w:val="single" w:sz="12" w:space="0" w:color="auto"/>
            </w:tcBorders>
            <w:vAlign w:val="center"/>
          </w:tcPr>
          <w:p w:rsidR="00101CEF" w:rsidRDefault="00962F8A" w:rsidP="00B63028">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bl>
    <w:p w:rsidR="009A5C63" w:rsidRDefault="00962F8A" w:rsidP="007B014A">
      <w:pPr>
        <w:spacing w:line="360" w:lineRule="auto"/>
        <w:ind w:firstLineChars="200" w:firstLine="480"/>
        <w:rPr>
          <w:rFonts w:ascii="宋体" w:eastAsia="宋体" w:hAnsi="宋体"/>
          <w:kern w:val="0"/>
          <w:sz w:val="24"/>
          <w:szCs w:val="24"/>
        </w:rPr>
      </w:pPr>
      <w:r>
        <w:rPr>
          <w:rFonts w:ascii="宋体" w:eastAsia="宋体" w:hAnsi="宋体" w:hint="eastAsia"/>
          <w:kern w:val="0"/>
          <w:sz w:val="24"/>
          <w:szCs w:val="24"/>
        </w:rPr>
        <w:t>以上</w:t>
      </w:r>
      <w:r w:rsidR="0035333F">
        <w:rPr>
          <w:rFonts w:ascii="宋体" w:eastAsia="宋体" w:hAnsi="宋体" w:hint="eastAsia"/>
          <w:kern w:val="0"/>
          <w:sz w:val="24"/>
          <w:szCs w:val="24"/>
        </w:rPr>
        <w:t>试验结果可以看出：</w:t>
      </w:r>
      <w:r w:rsidRPr="00962F8A">
        <w:rPr>
          <w:rFonts w:ascii="宋体" w:eastAsia="宋体" w:hAnsi="宋体" w:hint="eastAsia"/>
          <w:kern w:val="0"/>
          <w:sz w:val="24"/>
          <w:szCs w:val="24"/>
        </w:rPr>
        <w:t>2号试样水平耐久性试验</w:t>
      </w:r>
      <w:r>
        <w:rPr>
          <w:rFonts w:ascii="宋体" w:eastAsia="宋体" w:hAnsi="宋体" w:hint="eastAsia"/>
          <w:kern w:val="0"/>
          <w:sz w:val="24"/>
          <w:szCs w:val="24"/>
        </w:rPr>
        <w:t>不合格</w:t>
      </w:r>
      <w:r w:rsidR="00130129" w:rsidRPr="00130129">
        <w:rPr>
          <w:rFonts w:ascii="宋体" w:eastAsia="宋体" w:hAnsi="宋体" w:hint="eastAsia"/>
          <w:kern w:val="0"/>
          <w:sz w:val="24"/>
          <w:szCs w:val="24"/>
        </w:rPr>
        <w:t>，试验后</w:t>
      </w:r>
      <w:r w:rsidRPr="00962F8A">
        <w:rPr>
          <w:rFonts w:ascii="宋体" w:eastAsia="宋体" w:hAnsi="宋体" w:hint="eastAsia"/>
          <w:kern w:val="0"/>
          <w:sz w:val="24"/>
          <w:szCs w:val="24"/>
        </w:rPr>
        <w:t>2号试样</w:t>
      </w:r>
      <w:r w:rsidR="00130129" w:rsidRPr="00130129">
        <w:rPr>
          <w:rFonts w:ascii="宋体" w:eastAsia="宋体" w:hAnsi="宋体" w:hint="eastAsia"/>
          <w:kern w:val="0"/>
          <w:sz w:val="24"/>
          <w:szCs w:val="24"/>
        </w:rPr>
        <w:t>出现永久性松动</w:t>
      </w:r>
      <w:r w:rsidR="0035333F">
        <w:rPr>
          <w:rFonts w:ascii="宋体" w:eastAsia="宋体" w:hAnsi="宋体" w:hint="eastAsia"/>
          <w:kern w:val="0"/>
          <w:sz w:val="24"/>
          <w:szCs w:val="24"/>
        </w:rPr>
        <w:t>和一些零部件断裂、</w:t>
      </w:r>
      <w:r w:rsidR="007B014A" w:rsidRPr="007B014A">
        <w:rPr>
          <w:rFonts w:ascii="宋体" w:eastAsia="宋体" w:hAnsi="宋体" w:hint="eastAsia"/>
          <w:kern w:val="0"/>
          <w:sz w:val="24"/>
          <w:szCs w:val="24"/>
        </w:rPr>
        <w:t>脱落</w:t>
      </w:r>
      <w:r w:rsidR="00701A1B">
        <w:rPr>
          <w:rFonts w:ascii="宋体" w:eastAsia="宋体" w:hAnsi="宋体" w:hint="eastAsia"/>
          <w:kern w:val="0"/>
          <w:sz w:val="24"/>
          <w:szCs w:val="24"/>
        </w:rPr>
        <w:t>等</w:t>
      </w:r>
      <w:r w:rsidR="007B014A" w:rsidRPr="007B014A">
        <w:rPr>
          <w:rFonts w:ascii="宋体" w:eastAsia="宋体" w:hAnsi="宋体" w:hint="eastAsia"/>
          <w:kern w:val="0"/>
          <w:sz w:val="24"/>
          <w:szCs w:val="24"/>
        </w:rPr>
        <w:t>现象</w:t>
      </w:r>
      <w:r w:rsidR="00130129" w:rsidRPr="00130129">
        <w:rPr>
          <w:rFonts w:ascii="宋体" w:eastAsia="宋体" w:hAnsi="宋体" w:hint="eastAsia"/>
          <w:kern w:val="0"/>
          <w:sz w:val="24"/>
          <w:szCs w:val="24"/>
        </w:rPr>
        <w:t>，产生的原因主要是</w:t>
      </w:r>
      <w:r w:rsidR="0035333F">
        <w:rPr>
          <w:rFonts w:ascii="宋体" w:eastAsia="宋体" w:hAnsi="宋体" w:hint="eastAsia"/>
          <w:kern w:val="0"/>
          <w:sz w:val="24"/>
          <w:szCs w:val="24"/>
        </w:rPr>
        <w:t>该</w:t>
      </w:r>
      <w:r>
        <w:rPr>
          <w:rFonts w:ascii="宋体" w:eastAsia="宋体" w:hAnsi="宋体" w:hint="eastAsia"/>
          <w:kern w:val="0"/>
          <w:sz w:val="24"/>
          <w:szCs w:val="24"/>
        </w:rPr>
        <w:t>试样</w:t>
      </w:r>
      <w:r w:rsidR="00130129" w:rsidRPr="00130129">
        <w:rPr>
          <w:rFonts w:ascii="宋体" w:eastAsia="宋体" w:hAnsi="宋体" w:hint="eastAsia"/>
          <w:kern w:val="0"/>
          <w:sz w:val="24"/>
          <w:szCs w:val="24"/>
        </w:rPr>
        <w:t>结构设计不合理</w:t>
      </w:r>
      <w:r w:rsidR="0035333F">
        <w:rPr>
          <w:rFonts w:ascii="宋体" w:eastAsia="宋体" w:hAnsi="宋体" w:hint="eastAsia"/>
          <w:kern w:val="0"/>
          <w:sz w:val="24"/>
          <w:szCs w:val="24"/>
        </w:rPr>
        <w:t>而且所用材料质量相对较差</w:t>
      </w:r>
      <w:r w:rsidR="00130129" w:rsidRPr="00130129">
        <w:rPr>
          <w:rFonts w:ascii="宋体" w:eastAsia="宋体" w:hAnsi="宋体" w:hint="eastAsia"/>
          <w:kern w:val="0"/>
          <w:sz w:val="24"/>
          <w:szCs w:val="24"/>
        </w:rPr>
        <w:t>。</w:t>
      </w:r>
    </w:p>
    <w:p w:rsidR="00A521C8" w:rsidRDefault="00A521C8" w:rsidP="00A521C8">
      <w:pPr>
        <w:spacing w:line="360" w:lineRule="auto"/>
        <w:ind w:firstLineChars="200" w:firstLine="480"/>
        <w:jc w:val="center"/>
        <w:rPr>
          <w:rFonts w:ascii="宋体" w:eastAsia="宋体" w:hAnsi="宋体"/>
          <w:kern w:val="0"/>
          <w:sz w:val="24"/>
          <w:szCs w:val="24"/>
        </w:rPr>
      </w:pPr>
      <w:r>
        <w:rPr>
          <w:rFonts w:ascii="宋体" w:eastAsia="宋体" w:hAnsi="宋体" w:hint="eastAsia"/>
          <w:kern w:val="0"/>
          <w:sz w:val="24"/>
          <w:szCs w:val="24"/>
        </w:rPr>
        <w:t>表5</w:t>
      </w:r>
    </w:p>
    <w:tbl>
      <w:tblPr>
        <w:tblW w:w="7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627"/>
        <w:gridCol w:w="2009"/>
        <w:gridCol w:w="1843"/>
        <w:gridCol w:w="1877"/>
      </w:tblGrid>
      <w:tr w:rsidR="00A521C8" w:rsidRPr="008370EE" w:rsidTr="0023068E">
        <w:trPr>
          <w:trHeight w:val="1070"/>
          <w:jc w:val="center"/>
        </w:trPr>
        <w:tc>
          <w:tcPr>
            <w:tcW w:w="1627" w:type="dxa"/>
            <w:tcBorders>
              <w:top w:val="single" w:sz="12" w:space="0" w:color="auto"/>
              <w:left w:val="single" w:sz="12" w:space="0" w:color="auto"/>
              <w:bottom w:val="single" w:sz="2" w:space="0" w:color="auto"/>
              <w:right w:val="single" w:sz="2" w:space="0" w:color="auto"/>
              <w:tl2br w:val="single" w:sz="4" w:space="0" w:color="auto"/>
            </w:tcBorders>
            <w:vAlign w:val="center"/>
          </w:tcPr>
          <w:p w:rsidR="00A521C8" w:rsidRPr="008370EE" w:rsidRDefault="00A521C8" w:rsidP="0023068E">
            <w:pPr>
              <w:spacing w:before="178" w:after="178" w:line="240" w:lineRule="exact"/>
              <w:jc w:val="center"/>
              <w:rPr>
                <w:rFonts w:ascii="宋体" w:eastAsia="宋体" w:hAnsi="宋体"/>
                <w:sz w:val="18"/>
                <w:szCs w:val="18"/>
              </w:rPr>
            </w:pPr>
            <w:r w:rsidRPr="008370EE">
              <w:rPr>
                <w:rFonts w:ascii="宋体" w:eastAsia="宋体" w:hAnsi="宋体" w:hint="eastAsia"/>
                <w:sz w:val="18"/>
                <w:szCs w:val="18"/>
              </w:rPr>
              <w:t xml:space="preserve">   序号</w:t>
            </w:r>
          </w:p>
          <w:p w:rsidR="00A521C8" w:rsidRPr="008370EE" w:rsidRDefault="00A521C8" w:rsidP="0023068E">
            <w:pPr>
              <w:spacing w:before="178" w:after="178" w:line="240" w:lineRule="exact"/>
              <w:jc w:val="center"/>
              <w:rPr>
                <w:rFonts w:ascii="宋体" w:eastAsia="宋体" w:hAnsi="宋体"/>
                <w:sz w:val="18"/>
                <w:szCs w:val="18"/>
              </w:rPr>
            </w:pPr>
            <w:r w:rsidRPr="008370EE">
              <w:rPr>
                <w:rFonts w:ascii="宋体" w:eastAsia="宋体" w:hAnsi="宋体" w:hint="eastAsia"/>
                <w:sz w:val="18"/>
                <w:szCs w:val="18"/>
              </w:rPr>
              <w:t>项目</w:t>
            </w:r>
          </w:p>
        </w:tc>
        <w:tc>
          <w:tcPr>
            <w:tcW w:w="2009" w:type="dxa"/>
            <w:tcBorders>
              <w:top w:val="single" w:sz="12" w:space="0" w:color="auto"/>
              <w:left w:val="single" w:sz="2" w:space="0" w:color="auto"/>
              <w:bottom w:val="single" w:sz="2" w:space="0" w:color="auto"/>
              <w:right w:val="single" w:sz="2" w:space="0" w:color="auto"/>
            </w:tcBorders>
            <w:vAlign w:val="center"/>
          </w:tcPr>
          <w:p w:rsidR="00A521C8" w:rsidRPr="008370EE" w:rsidRDefault="004B638A"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4</w:t>
            </w:r>
            <w:r w:rsidR="00A521C8">
              <w:rPr>
                <w:rFonts w:ascii="宋体" w:eastAsia="宋体" w:hAnsi="宋体" w:hint="eastAsia"/>
                <w:color w:val="000000"/>
                <w:sz w:val="18"/>
                <w:szCs w:val="18"/>
              </w:rPr>
              <w:t>（阅览椅）</w:t>
            </w:r>
          </w:p>
        </w:tc>
        <w:tc>
          <w:tcPr>
            <w:tcW w:w="1843" w:type="dxa"/>
            <w:tcBorders>
              <w:top w:val="single" w:sz="12" w:space="0" w:color="auto"/>
              <w:left w:val="single" w:sz="2" w:space="0" w:color="auto"/>
              <w:bottom w:val="single" w:sz="2" w:space="0" w:color="auto"/>
              <w:right w:val="single" w:sz="2" w:space="0" w:color="auto"/>
            </w:tcBorders>
            <w:vAlign w:val="center"/>
          </w:tcPr>
          <w:p w:rsidR="00A521C8" w:rsidRPr="008370EE" w:rsidRDefault="004B638A"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5</w:t>
            </w:r>
            <w:r w:rsidR="00A521C8">
              <w:rPr>
                <w:rFonts w:ascii="宋体" w:eastAsia="宋体" w:hAnsi="宋体" w:hint="eastAsia"/>
                <w:color w:val="000000"/>
                <w:sz w:val="18"/>
                <w:szCs w:val="18"/>
              </w:rPr>
              <w:t>（阅览椅）</w:t>
            </w:r>
          </w:p>
        </w:tc>
        <w:tc>
          <w:tcPr>
            <w:tcW w:w="1877" w:type="dxa"/>
            <w:tcBorders>
              <w:top w:val="single" w:sz="12" w:space="0" w:color="auto"/>
              <w:left w:val="single" w:sz="2" w:space="0" w:color="auto"/>
              <w:bottom w:val="single" w:sz="2" w:space="0" w:color="auto"/>
              <w:right w:val="single" w:sz="12" w:space="0" w:color="auto"/>
            </w:tcBorders>
            <w:vAlign w:val="center"/>
          </w:tcPr>
          <w:p w:rsidR="00A521C8" w:rsidRPr="008370EE" w:rsidRDefault="004B638A"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6</w:t>
            </w:r>
            <w:r w:rsidR="00A521C8">
              <w:rPr>
                <w:rFonts w:ascii="宋体" w:eastAsia="宋体" w:hAnsi="宋体" w:hint="eastAsia"/>
                <w:color w:val="000000"/>
                <w:sz w:val="18"/>
                <w:szCs w:val="18"/>
              </w:rPr>
              <w:t>（阅览凳）</w:t>
            </w:r>
          </w:p>
        </w:tc>
      </w:tr>
      <w:tr w:rsidR="00A521C8" w:rsidRPr="008370EE" w:rsidTr="0023068E">
        <w:trPr>
          <w:trHeight w:val="592"/>
          <w:jc w:val="center"/>
        </w:trPr>
        <w:tc>
          <w:tcPr>
            <w:tcW w:w="1627" w:type="dxa"/>
            <w:tcBorders>
              <w:top w:val="single" w:sz="4" w:space="0" w:color="auto"/>
              <w:left w:val="single" w:sz="12" w:space="0" w:color="auto"/>
            </w:tcBorders>
            <w:vAlign w:val="center"/>
          </w:tcPr>
          <w:p w:rsidR="00A521C8" w:rsidRPr="008370EE" w:rsidRDefault="00A521C8" w:rsidP="00A521C8">
            <w:pPr>
              <w:spacing w:line="240" w:lineRule="exact"/>
              <w:jc w:val="center"/>
              <w:rPr>
                <w:rFonts w:ascii="宋体" w:eastAsia="宋体" w:hAnsi="宋体"/>
                <w:sz w:val="18"/>
                <w:szCs w:val="18"/>
              </w:rPr>
            </w:pPr>
            <w:bookmarkStart w:id="29" w:name="OLE_LINK1"/>
            <w:r w:rsidRPr="00A521C8">
              <w:rPr>
                <w:rFonts w:ascii="宋体" w:eastAsia="宋体" w:hAnsi="宋体" w:hint="eastAsia"/>
                <w:sz w:val="18"/>
                <w:szCs w:val="18"/>
              </w:rPr>
              <w:t>座面和椅背静载荷试验</w:t>
            </w:r>
            <w:bookmarkEnd w:id="29"/>
          </w:p>
        </w:tc>
        <w:tc>
          <w:tcPr>
            <w:tcW w:w="2009"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A521C8" w:rsidRPr="008370EE" w:rsidTr="0023068E">
        <w:trPr>
          <w:trHeight w:val="592"/>
          <w:jc w:val="center"/>
        </w:trPr>
        <w:tc>
          <w:tcPr>
            <w:tcW w:w="1627" w:type="dxa"/>
            <w:tcBorders>
              <w:top w:val="single" w:sz="4" w:space="0" w:color="auto"/>
              <w:left w:val="single" w:sz="12" w:space="0" w:color="auto"/>
            </w:tcBorders>
            <w:vAlign w:val="center"/>
          </w:tcPr>
          <w:p w:rsidR="00A521C8" w:rsidRPr="008370EE" w:rsidRDefault="00A521C8" w:rsidP="00A521C8">
            <w:pPr>
              <w:spacing w:line="240" w:lineRule="exact"/>
              <w:jc w:val="center"/>
              <w:rPr>
                <w:rFonts w:ascii="宋体" w:eastAsia="宋体" w:hAnsi="宋体"/>
                <w:sz w:val="18"/>
                <w:szCs w:val="18"/>
              </w:rPr>
            </w:pPr>
            <w:r w:rsidRPr="00A521C8">
              <w:rPr>
                <w:rFonts w:ascii="宋体" w:eastAsia="宋体" w:hAnsi="宋体" w:hint="eastAsia"/>
                <w:sz w:val="18"/>
                <w:szCs w:val="18"/>
              </w:rPr>
              <w:lastRenderedPageBreak/>
              <w:t>座面前沿静载荷试验</w:t>
            </w:r>
          </w:p>
        </w:tc>
        <w:tc>
          <w:tcPr>
            <w:tcW w:w="2009"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A521C8" w:rsidRPr="008370EE" w:rsidTr="0023068E">
        <w:trPr>
          <w:trHeight w:val="592"/>
          <w:jc w:val="center"/>
        </w:trPr>
        <w:tc>
          <w:tcPr>
            <w:tcW w:w="1627" w:type="dxa"/>
            <w:tcBorders>
              <w:top w:val="single" w:sz="4" w:space="0" w:color="auto"/>
              <w:left w:val="single" w:sz="12" w:space="0" w:color="auto"/>
            </w:tcBorders>
            <w:vAlign w:val="center"/>
          </w:tcPr>
          <w:p w:rsidR="00A521C8" w:rsidRPr="008370EE" w:rsidRDefault="00A521C8" w:rsidP="00A521C8">
            <w:pPr>
              <w:spacing w:line="240" w:lineRule="exact"/>
              <w:jc w:val="center"/>
              <w:rPr>
                <w:rFonts w:ascii="宋体" w:eastAsia="宋体" w:hAnsi="宋体"/>
                <w:sz w:val="18"/>
                <w:szCs w:val="18"/>
              </w:rPr>
            </w:pPr>
            <w:bookmarkStart w:id="30" w:name="OLE_LINK4"/>
            <w:r w:rsidRPr="00A521C8">
              <w:rPr>
                <w:rFonts w:ascii="宋体" w:eastAsia="宋体" w:hAnsi="宋体" w:hint="eastAsia"/>
                <w:sz w:val="18"/>
                <w:szCs w:val="18"/>
              </w:rPr>
              <w:t>椅背垂直静载荷试验</w:t>
            </w:r>
            <w:bookmarkEnd w:id="30"/>
          </w:p>
        </w:tc>
        <w:tc>
          <w:tcPr>
            <w:tcW w:w="2009"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A521C8" w:rsidRPr="00C06452" w:rsidRDefault="00C06452" w:rsidP="0023068E">
            <w:pPr>
              <w:spacing w:line="240" w:lineRule="exact"/>
              <w:jc w:val="center"/>
              <w:rPr>
                <w:rFonts w:ascii="宋体" w:eastAsia="宋体" w:hAnsi="宋体"/>
                <w:color w:val="000000"/>
                <w:sz w:val="18"/>
                <w:szCs w:val="18"/>
              </w:rPr>
            </w:pPr>
            <w:r w:rsidRPr="00C06452">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A521C8" w:rsidRDefault="00C06452"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不适用</w:t>
            </w:r>
          </w:p>
        </w:tc>
      </w:tr>
      <w:tr w:rsidR="00A521C8" w:rsidRPr="008370EE" w:rsidTr="0023068E">
        <w:trPr>
          <w:trHeight w:val="592"/>
          <w:jc w:val="center"/>
        </w:trPr>
        <w:tc>
          <w:tcPr>
            <w:tcW w:w="1627" w:type="dxa"/>
            <w:tcBorders>
              <w:top w:val="single" w:sz="4" w:space="0" w:color="auto"/>
              <w:left w:val="single" w:sz="12" w:space="0" w:color="auto"/>
            </w:tcBorders>
            <w:vAlign w:val="center"/>
          </w:tcPr>
          <w:p w:rsidR="00A521C8" w:rsidRPr="008370EE" w:rsidRDefault="00A521C8" w:rsidP="0023068E">
            <w:pPr>
              <w:spacing w:line="240" w:lineRule="exact"/>
              <w:jc w:val="center"/>
              <w:rPr>
                <w:rFonts w:ascii="宋体" w:eastAsia="宋体" w:hAnsi="宋体"/>
                <w:sz w:val="18"/>
                <w:szCs w:val="18"/>
              </w:rPr>
            </w:pPr>
            <w:r w:rsidRPr="00A521C8">
              <w:rPr>
                <w:rFonts w:eastAsia="宋体" w:hint="eastAsia"/>
                <w:sz w:val="18"/>
                <w:szCs w:val="18"/>
              </w:rPr>
              <w:t>椅背水平前向静载荷试验</w:t>
            </w:r>
          </w:p>
        </w:tc>
        <w:tc>
          <w:tcPr>
            <w:tcW w:w="2009"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A521C8" w:rsidRDefault="00C06452" w:rsidP="0023068E">
            <w:pPr>
              <w:spacing w:line="240" w:lineRule="exact"/>
              <w:jc w:val="center"/>
              <w:rPr>
                <w:rFonts w:ascii="宋体" w:eastAsia="宋体" w:hAnsi="宋体"/>
                <w:color w:val="000000"/>
                <w:sz w:val="18"/>
                <w:szCs w:val="18"/>
              </w:rPr>
            </w:pPr>
            <w:r w:rsidRPr="00C06452">
              <w:rPr>
                <w:rFonts w:ascii="宋体" w:eastAsia="宋体" w:hAnsi="宋体" w:hint="eastAsia"/>
                <w:color w:val="000000"/>
                <w:sz w:val="18"/>
                <w:szCs w:val="18"/>
              </w:rPr>
              <w:t>不适用</w:t>
            </w:r>
          </w:p>
        </w:tc>
      </w:tr>
      <w:tr w:rsidR="00A521C8" w:rsidRPr="008370EE" w:rsidTr="004B638A">
        <w:trPr>
          <w:trHeight w:val="592"/>
          <w:jc w:val="center"/>
        </w:trPr>
        <w:tc>
          <w:tcPr>
            <w:tcW w:w="1627" w:type="dxa"/>
            <w:tcBorders>
              <w:top w:val="single" w:sz="4" w:space="0" w:color="auto"/>
              <w:left w:val="single" w:sz="12" w:space="0" w:color="auto"/>
              <w:bottom w:val="single" w:sz="4" w:space="0" w:color="auto"/>
            </w:tcBorders>
            <w:vAlign w:val="center"/>
          </w:tcPr>
          <w:p w:rsidR="00A521C8" w:rsidRPr="008370EE" w:rsidRDefault="00A521C8" w:rsidP="00A521C8">
            <w:pPr>
              <w:spacing w:line="240" w:lineRule="exact"/>
              <w:jc w:val="center"/>
              <w:rPr>
                <w:rFonts w:ascii="宋体" w:eastAsia="宋体" w:hAnsi="宋体"/>
                <w:sz w:val="18"/>
                <w:szCs w:val="18"/>
              </w:rPr>
            </w:pPr>
            <w:r w:rsidRPr="00A521C8">
              <w:rPr>
                <w:rFonts w:ascii="宋体" w:eastAsia="宋体" w:hAnsi="宋体" w:hint="eastAsia"/>
                <w:sz w:val="18"/>
                <w:szCs w:val="18"/>
              </w:rPr>
              <w:t>椅凳腿前向静载荷试验</w:t>
            </w:r>
          </w:p>
        </w:tc>
        <w:tc>
          <w:tcPr>
            <w:tcW w:w="2009"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A521C8" w:rsidRPr="008370EE" w:rsidTr="00C3183F">
        <w:trPr>
          <w:trHeight w:val="592"/>
          <w:jc w:val="center"/>
        </w:trPr>
        <w:tc>
          <w:tcPr>
            <w:tcW w:w="1627" w:type="dxa"/>
            <w:tcBorders>
              <w:top w:val="single" w:sz="4" w:space="0" w:color="auto"/>
              <w:left w:val="single" w:sz="12" w:space="0" w:color="auto"/>
              <w:bottom w:val="single" w:sz="4" w:space="0" w:color="auto"/>
            </w:tcBorders>
            <w:vAlign w:val="center"/>
          </w:tcPr>
          <w:p w:rsidR="00A521C8" w:rsidRPr="001D69A1" w:rsidRDefault="00C06452" w:rsidP="00C06452">
            <w:pPr>
              <w:spacing w:line="240" w:lineRule="exact"/>
              <w:jc w:val="center"/>
              <w:rPr>
                <w:rFonts w:ascii="宋体" w:eastAsia="宋体" w:hAnsi="宋体"/>
                <w:sz w:val="18"/>
                <w:szCs w:val="18"/>
              </w:rPr>
            </w:pPr>
            <w:bookmarkStart w:id="31" w:name="OLE_LINK31"/>
            <w:r w:rsidRPr="00C06452">
              <w:rPr>
                <w:rFonts w:ascii="宋体" w:eastAsia="宋体" w:hAnsi="宋体" w:hint="eastAsia"/>
                <w:sz w:val="18"/>
                <w:szCs w:val="18"/>
              </w:rPr>
              <w:t>椅凳腿侧向静载荷试验</w:t>
            </w:r>
            <w:bookmarkEnd w:id="31"/>
          </w:p>
        </w:tc>
        <w:tc>
          <w:tcPr>
            <w:tcW w:w="2009"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A521C8" w:rsidRPr="008370EE" w:rsidTr="00C3183F">
        <w:trPr>
          <w:trHeight w:val="592"/>
          <w:jc w:val="center"/>
        </w:trPr>
        <w:tc>
          <w:tcPr>
            <w:tcW w:w="1627" w:type="dxa"/>
            <w:tcBorders>
              <w:top w:val="single" w:sz="4" w:space="0" w:color="auto"/>
              <w:left w:val="single" w:sz="12" w:space="0" w:color="auto"/>
              <w:bottom w:val="single" w:sz="4" w:space="0" w:color="auto"/>
            </w:tcBorders>
            <w:vAlign w:val="center"/>
          </w:tcPr>
          <w:p w:rsidR="00A521C8" w:rsidRPr="00C06452" w:rsidRDefault="00C06452" w:rsidP="00C06452">
            <w:pPr>
              <w:spacing w:line="240" w:lineRule="exact"/>
              <w:jc w:val="center"/>
              <w:rPr>
                <w:rFonts w:ascii="宋体" w:eastAsia="宋体" w:hAnsi="宋体"/>
                <w:sz w:val="18"/>
                <w:szCs w:val="18"/>
              </w:rPr>
            </w:pPr>
            <w:bookmarkStart w:id="32" w:name="OLE_LINK32"/>
            <w:r w:rsidRPr="00C06452">
              <w:rPr>
                <w:rFonts w:ascii="宋体" w:eastAsia="宋体" w:hAnsi="宋体" w:hint="eastAsia"/>
                <w:sz w:val="18"/>
                <w:szCs w:val="18"/>
              </w:rPr>
              <w:t>座面和椅背联合耐久性试验</w:t>
            </w:r>
            <w:bookmarkEnd w:id="32"/>
          </w:p>
        </w:tc>
        <w:tc>
          <w:tcPr>
            <w:tcW w:w="2009"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A521C8" w:rsidRDefault="00C06452"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A521C8" w:rsidRPr="008370EE" w:rsidTr="003C4EA4">
        <w:trPr>
          <w:trHeight w:val="592"/>
          <w:jc w:val="center"/>
        </w:trPr>
        <w:tc>
          <w:tcPr>
            <w:tcW w:w="1627" w:type="dxa"/>
            <w:tcBorders>
              <w:top w:val="single" w:sz="4" w:space="0" w:color="auto"/>
              <w:left w:val="single" w:sz="12" w:space="0" w:color="auto"/>
              <w:bottom w:val="single" w:sz="4" w:space="0" w:color="auto"/>
            </w:tcBorders>
            <w:vAlign w:val="center"/>
          </w:tcPr>
          <w:p w:rsidR="00A521C8" w:rsidRPr="008370EE" w:rsidRDefault="00C06452" w:rsidP="00C06452">
            <w:pPr>
              <w:spacing w:line="240" w:lineRule="exact"/>
              <w:jc w:val="center"/>
              <w:rPr>
                <w:rFonts w:ascii="宋体" w:eastAsia="宋体" w:hAnsi="宋体"/>
                <w:sz w:val="18"/>
                <w:szCs w:val="18"/>
              </w:rPr>
            </w:pPr>
            <w:r w:rsidRPr="00C06452">
              <w:rPr>
                <w:rFonts w:ascii="宋体" w:eastAsia="宋体" w:hAnsi="宋体" w:hint="eastAsia"/>
                <w:sz w:val="18"/>
                <w:szCs w:val="18"/>
              </w:rPr>
              <w:t>椅凳前沿耐久性试验</w:t>
            </w:r>
          </w:p>
        </w:tc>
        <w:tc>
          <w:tcPr>
            <w:tcW w:w="2009"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A521C8" w:rsidRPr="008370EE" w:rsidTr="003C4EA4">
        <w:trPr>
          <w:trHeight w:val="592"/>
          <w:jc w:val="center"/>
        </w:trPr>
        <w:tc>
          <w:tcPr>
            <w:tcW w:w="1627" w:type="dxa"/>
            <w:tcBorders>
              <w:top w:val="single" w:sz="4" w:space="0" w:color="auto"/>
              <w:left w:val="single" w:sz="12" w:space="0" w:color="auto"/>
              <w:bottom w:val="single" w:sz="4" w:space="0" w:color="auto"/>
            </w:tcBorders>
            <w:vAlign w:val="center"/>
          </w:tcPr>
          <w:p w:rsidR="00A521C8" w:rsidRPr="008370EE" w:rsidRDefault="00C06452" w:rsidP="0023068E">
            <w:pPr>
              <w:spacing w:line="240" w:lineRule="exact"/>
              <w:jc w:val="center"/>
              <w:rPr>
                <w:rFonts w:ascii="宋体" w:eastAsia="宋体" w:hAnsi="宋体"/>
                <w:sz w:val="18"/>
                <w:szCs w:val="18"/>
              </w:rPr>
            </w:pPr>
            <w:r w:rsidRPr="00C06452">
              <w:rPr>
                <w:rFonts w:ascii="宋体" w:eastAsia="宋体" w:hAnsi="宋体" w:hint="eastAsia"/>
                <w:sz w:val="18"/>
                <w:szCs w:val="18"/>
              </w:rPr>
              <w:t>座面冲击</w:t>
            </w:r>
            <w:r>
              <w:rPr>
                <w:rFonts w:ascii="宋体" w:eastAsia="宋体" w:hAnsi="宋体" w:hint="eastAsia"/>
                <w:sz w:val="18"/>
                <w:szCs w:val="18"/>
              </w:rPr>
              <w:t>试验</w:t>
            </w:r>
          </w:p>
        </w:tc>
        <w:tc>
          <w:tcPr>
            <w:tcW w:w="2009"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A521C8" w:rsidRDefault="00A521C8"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C06452" w:rsidRPr="008370EE" w:rsidTr="003C4EA4">
        <w:trPr>
          <w:trHeight w:val="592"/>
          <w:jc w:val="center"/>
        </w:trPr>
        <w:tc>
          <w:tcPr>
            <w:tcW w:w="1627" w:type="dxa"/>
            <w:tcBorders>
              <w:top w:val="single" w:sz="4" w:space="0" w:color="auto"/>
              <w:left w:val="single" w:sz="12" w:space="0" w:color="auto"/>
              <w:bottom w:val="single" w:sz="4" w:space="0" w:color="auto"/>
            </w:tcBorders>
            <w:vAlign w:val="center"/>
          </w:tcPr>
          <w:p w:rsidR="00C06452" w:rsidRPr="008370EE" w:rsidRDefault="00C06452" w:rsidP="00C06452">
            <w:pPr>
              <w:spacing w:line="240" w:lineRule="exact"/>
              <w:jc w:val="center"/>
              <w:rPr>
                <w:rFonts w:ascii="宋体" w:eastAsia="宋体" w:hAnsi="宋体"/>
                <w:sz w:val="18"/>
                <w:szCs w:val="18"/>
              </w:rPr>
            </w:pPr>
            <w:bookmarkStart w:id="33" w:name="OLE_LINK43"/>
            <w:bookmarkStart w:id="34" w:name="OLE_LINK44"/>
            <w:r w:rsidRPr="00C06452">
              <w:rPr>
                <w:rFonts w:ascii="宋体" w:eastAsia="宋体" w:hAnsi="宋体" w:hint="eastAsia"/>
                <w:sz w:val="18"/>
                <w:szCs w:val="18"/>
              </w:rPr>
              <w:t>椅背和椅凳冲击试验</w:t>
            </w:r>
            <w:bookmarkEnd w:id="33"/>
            <w:bookmarkEnd w:id="34"/>
          </w:p>
        </w:tc>
        <w:tc>
          <w:tcPr>
            <w:tcW w:w="2009" w:type="dxa"/>
            <w:tcBorders>
              <w:top w:val="single" w:sz="4" w:space="0" w:color="auto"/>
              <w:bottom w:val="single" w:sz="4" w:space="0" w:color="auto"/>
            </w:tcBorders>
            <w:vAlign w:val="center"/>
          </w:tcPr>
          <w:p w:rsidR="00C06452" w:rsidRDefault="00C06452"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4" w:space="0" w:color="auto"/>
            </w:tcBorders>
            <w:vAlign w:val="center"/>
          </w:tcPr>
          <w:p w:rsidR="00C06452" w:rsidRDefault="00C06452"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4" w:space="0" w:color="auto"/>
            </w:tcBorders>
            <w:vAlign w:val="center"/>
          </w:tcPr>
          <w:p w:rsidR="00C06452" w:rsidRDefault="00C06452"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C06452" w:rsidRPr="008370EE" w:rsidTr="00C06452">
        <w:trPr>
          <w:trHeight w:val="592"/>
          <w:jc w:val="center"/>
        </w:trPr>
        <w:tc>
          <w:tcPr>
            <w:tcW w:w="1627" w:type="dxa"/>
            <w:tcBorders>
              <w:top w:val="single" w:sz="4" w:space="0" w:color="auto"/>
              <w:left w:val="single" w:sz="12" w:space="0" w:color="auto"/>
              <w:bottom w:val="single" w:sz="4" w:space="0" w:color="auto"/>
            </w:tcBorders>
            <w:vAlign w:val="center"/>
          </w:tcPr>
          <w:p w:rsidR="00C06452" w:rsidRPr="00C06452" w:rsidRDefault="00C06452" w:rsidP="00C06452">
            <w:pPr>
              <w:spacing w:line="240" w:lineRule="exact"/>
              <w:jc w:val="center"/>
              <w:rPr>
                <w:rFonts w:ascii="宋体" w:eastAsia="宋体" w:hAnsi="宋体"/>
                <w:sz w:val="18"/>
                <w:szCs w:val="18"/>
              </w:rPr>
            </w:pPr>
            <w:bookmarkStart w:id="35" w:name="OLE_LINK49"/>
            <w:r w:rsidRPr="00C06452">
              <w:rPr>
                <w:rFonts w:ascii="宋体" w:eastAsia="宋体" w:hAnsi="宋体" w:hint="eastAsia"/>
                <w:sz w:val="18"/>
                <w:szCs w:val="18"/>
              </w:rPr>
              <w:t>从桌面高度跌落试验</w:t>
            </w:r>
            <w:bookmarkEnd w:id="35"/>
          </w:p>
        </w:tc>
        <w:tc>
          <w:tcPr>
            <w:tcW w:w="2009" w:type="dxa"/>
            <w:tcBorders>
              <w:top w:val="single" w:sz="4" w:space="0" w:color="auto"/>
              <w:bottom w:val="single" w:sz="4" w:space="0" w:color="auto"/>
            </w:tcBorders>
            <w:vAlign w:val="center"/>
          </w:tcPr>
          <w:p w:rsidR="00C06452" w:rsidRDefault="00C06452" w:rsidP="00C06452">
            <w:pPr>
              <w:jc w:val="center"/>
            </w:pPr>
            <w:r w:rsidRPr="00240891">
              <w:rPr>
                <w:rFonts w:ascii="宋体" w:eastAsia="宋体" w:hAnsi="宋体" w:hint="eastAsia"/>
                <w:color w:val="000000"/>
                <w:sz w:val="18"/>
                <w:szCs w:val="18"/>
              </w:rPr>
              <w:t>不适用</w:t>
            </w:r>
          </w:p>
        </w:tc>
        <w:tc>
          <w:tcPr>
            <w:tcW w:w="1843" w:type="dxa"/>
            <w:tcBorders>
              <w:top w:val="single" w:sz="4" w:space="0" w:color="auto"/>
              <w:bottom w:val="single" w:sz="4" w:space="0" w:color="auto"/>
            </w:tcBorders>
            <w:vAlign w:val="center"/>
          </w:tcPr>
          <w:p w:rsidR="00C06452" w:rsidRDefault="00C06452" w:rsidP="00C06452">
            <w:pPr>
              <w:jc w:val="center"/>
            </w:pPr>
            <w:r w:rsidRPr="00240891">
              <w:rPr>
                <w:rFonts w:ascii="宋体" w:eastAsia="宋体" w:hAnsi="宋体" w:hint="eastAsia"/>
                <w:color w:val="000000"/>
                <w:sz w:val="18"/>
                <w:szCs w:val="18"/>
              </w:rPr>
              <w:t>不适用</w:t>
            </w:r>
          </w:p>
        </w:tc>
        <w:tc>
          <w:tcPr>
            <w:tcW w:w="1877" w:type="dxa"/>
            <w:tcBorders>
              <w:top w:val="single" w:sz="4" w:space="0" w:color="auto"/>
              <w:bottom w:val="single" w:sz="4" w:space="0" w:color="auto"/>
            </w:tcBorders>
            <w:vAlign w:val="center"/>
          </w:tcPr>
          <w:p w:rsidR="00C06452" w:rsidRDefault="00C06452"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r>
      <w:tr w:rsidR="00C06452" w:rsidRPr="008370EE" w:rsidTr="0023068E">
        <w:trPr>
          <w:trHeight w:val="592"/>
          <w:jc w:val="center"/>
        </w:trPr>
        <w:tc>
          <w:tcPr>
            <w:tcW w:w="1627" w:type="dxa"/>
            <w:tcBorders>
              <w:top w:val="single" w:sz="4" w:space="0" w:color="auto"/>
              <w:left w:val="single" w:sz="12" w:space="0" w:color="auto"/>
            </w:tcBorders>
            <w:vAlign w:val="center"/>
          </w:tcPr>
          <w:p w:rsidR="00C06452" w:rsidRPr="00C06452" w:rsidRDefault="00C06452" w:rsidP="00C06452">
            <w:pPr>
              <w:spacing w:line="240" w:lineRule="exact"/>
              <w:jc w:val="center"/>
              <w:rPr>
                <w:rFonts w:ascii="宋体" w:eastAsia="宋体" w:hAnsi="宋体"/>
                <w:sz w:val="18"/>
                <w:szCs w:val="18"/>
              </w:rPr>
            </w:pPr>
            <w:bookmarkStart w:id="36" w:name="OLE_LINK50"/>
            <w:r w:rsidRPr="00C06452">
              <w:rPr>
                <w:rFonts w:ascii="宋体" w:eastAsia="宋体" w:hAnsi="宋体" w:hint="eastAsia"/>
                <w:sz w:val="18"/>
                <w:szCs w:val="18"/>
              </w:rPr>
              <w:t>后向跌落试验</w:t>
            </w:r>
            <w:bookmarkEnd w:id="36"/>
          </w:p>
        </w:tc>
        <w:tc>
          <w:tcPr>
            <w:tcW w:w="2009" w:type="dxa"/>
            <w:tcBorders>
              <w:top w:val="single" w:sz="4" w:space="0" w:color="auto"/>
              <w:bottom w:val="single" w:sz="12" w:space="0" w:color="auto"/>
            </w:tcBorders>
            <w:vAlign w:val="center"/>
          </w:tcPr>
          <w:p w:rsidR="00C06452" w:rsidRDefault="00C06452"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43" w:type="dxa"/>
            <w:tcBorders>
              <w:top w:val="single" w:sz="4" w:space="0" w:color="auto"/>
              <w:bottom w:val="single" w:sz="12" w:space="0" w:color="auto"/>
            </w:tcBorders>
            <w:vAlign w:val="center"/>
          </w:tcPr>
          <w:p w:rsidR="00C06452" w:rsidRDefault="00C06452" w:rsidP="002306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合格</w:t>
            </w:r>
          </w:p>
        </w:tc>
        <w:tc>
          <w:tcPr>
            <w:tcW w:w="1877" w:type="dxa"/>
            <w:tcBorders>
              <w:top w:val="single" w:sz="4" w:space="0" w:color="auto"/>
              <w:bottom w:val="single" w:sz="12" w:space="0" w:color="auto"/>
            </w:tcBorders>
            <w:vAlign w:val="center"/>
          </w:tcPr>
          <w:p w:rsidR="00C06452" w:rsidRDefault="00C06452" w:rsidP="0023068E">
            <w:pPr>
              <w:spacing w:line="240" w:lineRule="exact"/>
              <w:jc w:val="center"/>
              <w:rPr>
                <w:rFonts w:ascii="宋体" w:eastAsia="宋体" w:hAnsi="宋体"/>
                <w:color w:val="000000"/>
                <w:sz w:val="18"/>
                <w:szCs w:val="18"/>
              </w:rPr>
            </w:pPr>
            <w:r w:rsidRPr="00C06452">
              <w:rPr>
                <w:rFonts w:ascii="宋体" w:eastAsia="宋体" w:hAnsi="宋体" w:hint="eastAsia"/>
                <w:color w:val="000000"/>
                <w:sz w:val="18"/>
                <w:szCs w:val="18"/>
              </w:rPr>
              <w:t>不适用</w:t>
            </w:r>
          </w:p>
        </w:tc>
      </w:tr>
    </w:tbl>
    <w:p w:rsidR="00A521C8" w:rsidRPr="004B638A" w:rsidRDefault="004B638A" w:rsidP="004B638A">
      <w:pPr>
        <w:spacing w:line="360" w:lineRule="auto"/>
        <w:ind w:firstLineChars="200" w:firstLine="480"/>
        <w:rPr>
          <w:rFonts w:ascii="宋体" w:eastAsia="宋体" w:hAnsi="宋体"/>
          <w:color w:val="000000" w:themeColor="text1"/>
          <w:kern w:val="0"/>
          <w:sz w:val="24"/>
          <w:szCs w:val="24"/>
        </w:rPr>
      </w:pPr>
      <w:r w:rsidRPr="00E868CA">
        <w:rPr>
          <w:rFonts w:ascii="宋体" w:eastAsia="宋体" w:hAnsi="宋体" w:hint="eastAsia"/>
          <w:color w:val="000000" w:themeColor="text1"/>
          <w:kern w:val="0"/>
          <w:sz w:val="24"/>
          <w:szCs w:val="24"/>
        </w:rPr>
        <w:t>由表</w:t>
      </w:r>
      <w:r>
        <w:rPr>
          <w:rFonts w:ascii="宋体" w:eastAsia="宋体" w:hAnsi="宋体" w:hint="eastAsia"/>
          <w:color w:val="000000" w:themeColor="text1"/>
          <w:kern w:val="0"/>
          <w:sz w:val="24"/>
          <w:szCs w:val="24"/>
        </w:rPr>
        <w:t>5</w:t>
      </w:r>
      <w:r w:rsidRPr="00E868CA">
        <w:rPr>
          <w:rFonts w:ascii="宋体" w:eastAsia="宋体" w:hAnsi="宋体" w:hint="eastAsia"/>
          <w:color w:val="000000" w:themeColor="text1"/>
          <w:kern w:val="0"/>
          <w:sz w:val="24"/>
          <w:szCs w:val="24"/>
        </w:rPr>
        <w:t>的检测验证结果可以看出</w:t>
      </w:r>
      <w:r>
        <w:rPr>
          <w:rFonts w:ascii="宋体" w:eastAsia="宋体" w:hAnsi="宋体" w:hint="eastAsia"/>
          <w:color w:val="000000" w:themeColor="text1"/>
          <w:kern w:val="0"/>
          <w:sz w:val="24"/>
          <w:szCs w:val="24"/>
        </w:rPr>
        <w:t>：按照标准规定要求（</w:t>
      </w:r>
      <w:r w:rsidRPr="004B638A">
        <w:rPr>
          <w:rFonts w:ascii="宋体" w:eastAsia="宋体" w:hAnsi="宋体" w:hint="eastAsia"/>
          <w:color w:val="000000" w:themeColor="text1"/>
          <w:kern w:val="0"/>
          <w:sz w:val="24"/>
          <w:szCs w:val="24"/>
        </w:rPr>
        <w:t>椅凳类强度和耐久性按GB/T 10357.3—2025的规定的2级水平进行测定</w:t>
      </w:r>
      <w:r>
        <w:rPr>
          <w:rFonts w:ascii="宋体" w:eastAsia="宋体" w:hAnsi="宋体" w:hint="eastAsia"/>
          <w:color w:val="000000" w:themeColor="text1"/>
          <w:kern w:val="0"/>
          <w:sz w:val="24"/>
          <w:szCs w:val="24"/>
        </w:rPr>
        <w:t>），所选3个样品强度和耐久性指标全部合格，</w:t>
      </w:r>
      <w:r w:rsidRPr="00DE645C">
        <w:rPr>
          <w:rFonts w:ascii="宋体" w:eastAsia="宋体" w:hAnsi="宋体" w:hint="eastAsia"/>
          <w:color w:val="000000" w:themeColor="text1"/>
          <w:kern w:val="0"/>
          <w:sz w:val="24"/>
          <w:szCs w:val="24"/>
        </w:rPr>
        <w:t>符合标准规定的相应性能要求</w:t>
      </w:r>
      <w:r>
        <w:rPr>
          <w:rFonts w:ascii="宋体" w:eastAsia="宋体" w:hAnsi="宋体" w:hint="eastAsia"/>
          <w:color w:val="000000" w:themeColor="text1"/>
          <w:kern w:val="0"/>
          <w:sz w:val="24"/>
          <w:szCs w:val="24"/>
        </w:rPr>
        <w:t>。</w:t>
      </w:r>
    </w:p>
    <w:p w:rsidR="00A311B8" w:rsidRDefault="003A44E8" w:rsidP="00A311B8">
      <w:pPr>
        <w:spacing w:line="360" w:lineRule="auto"/>
        <w:rPr>
          <w:rFonts w:asciiTheme="minorHAnsi" w:eastAsiaTheme="minorEastAsia" w:hAnsi="宋体" w:cstheme="minorBidi"/>
          <w:b/>
          <w:sz w:val="24"/>
          <w:szCs w:val="24"/>
        </w:rPr>
      </w:pPr>
      <w:r w:rsidRPr="003A44E8">
        <w:rPr>
          <w:rFonts w:asciiTheme="minorHAnsi" w:eastAsiaTheme="minorEastAsia" w:hAnsi="宋体" w:cstheme="minorBidi" w:hint="eastAsia"/>
          <w:b/>
          <w:sz w:val="24"/>
          <w:szCs w:val="24"/>
        </w:rPr>
        <w:t>3.1.4</w:t>
      </w:r>
      <w:r w:rsidR="00A311B8">
        <w:rPr>
          <w:rFonts w:asciiTheme="minorHAnsi" w:eastAsiaTheme="minorEastAsia" w:hAnsi="宋体" w:cstheme="minorBidi" w:hint="eastAsia"/>
          <w:b/>
          <w:sz w:val="24"/>
          <w:szCs w:val="24"/>
        </w:rPr>
        <w:t>电气安全</w:t>
      </w:r>
    </w:p>
    <w:p w:rsidR="003A44E8" w:rsidRDefault="003A44E8" w:rsidP="00A311B8">
      <w:pPr>
        <w:spacing w:line="360" w:lineRule="auto"/>
        <w:ind w:firstLineChars="200" w:firstLine="480"/>
        <w:rPr>
          <w:rFonts w:ascii="宋体" w:eastAsia="宋体" w:hAnsi="宋体"/>
          <w:kern w:val="0"/>
          <w:sz w:val="24"/>
          <w:szCs w:val="24"/>
        </w:rPr>
      </w:pPr>
      <w:r w:rsidRPr="003A44E8">
        <w:rPr>
          <w:rFonts w:ascii="宋体" w:eastAsia="宋体" w:hAnsi="宋体" w:hint="eastAsia"/>
          <w:kern w:val="0"/>
          <w:sz w:val="24"/>
          <w:szCs w:val="24"/>
        </w:rPr>
        <w:t>标准起草小组</w:t>
      </w:r>
      <w:r w:rsidR="00D91C63">
        <w:rPr>
          <w:rFonts w:ascii="宋体" w:eastAsia="宋体" w:hAnsi="宋体" w:hint="eastAsia"/>
          <w:kern w:val="0"/>
          <w:sz w:val="24"/>
          <w:szCs w:val="24"/>
        </w:rPr>
        <w:t>选取常见3种</w:t>
      </w:r>
      <w:r w:rsidR="00CC02F0">
        <w:rPr>
          <w:rFonts w:ascii="宋体" w:eastAsia="宋体" w:hAnsi="宋体" w:hint="eastAsia"/>
          <w:kern w:val="0"/>
          <w:sz w:val="24"/>
          <w:szCs w:val="24"/>
        </w:rPr>
        <w:t>阅览桌嵌入式灯具并进行编号，按照标准</w:t>
      </w:r>
      <w:r w:rsidR="002A5DB5" w:rsidRPr="002A5DB5">
        <w:rPr>
          <w:rFonts w:ascii="宋体" w:eastAsia="宋体" w:hAnsi="宋体" w:hint="eastAsia"/>
          <w:kern w:val="0"/>
          <w:sz w:val="24"/>
          <w:szCs w:val="24"/>
        </w:rPr>
        <w:t>GB 17625.1—2022</w:t>
      </w:r>
      <w:r w:rsidR="00CC02F0">
        <w:rPr>
          <w:rFonts w:ascii="宋体" w:eastAsia="宋体" w:hAnsi="宋体" w:hint="eastAsia"/>
          <w:kern w:val="0"/>
          <w:sz w:val="24"/>
          <w:szCs w:val="24"/>
        </w:rPr>
        <w:t>和</w:t>
      </w:r>
      <w:bookmarkStart w:id="37" w:name="OLE_LINK2"/>
      <w:r w:rsidR="00CC02F0" w:rsidRPr="00CC02F0">
        <w:rPr>
          <w:rFonts w:ascii="宋体" w:eastAsia="宋体" w:hAnsi="宋体" w:hint="eastAsia"/>
          <w:kern w:val="0"/>
          <w:sz w:val="24"/>
          <w:szCs w:val="24"/>
        </w:rPr>
        <w:t>GB/T 17743</w:t>
      </w:r>
      <w:r w:rsidR="002A5DB5" w:rsidRPr="002A5DB5">
        <w:rPr>
          <w:rFonts w:ascii="宋体" w:eastAsia="宋体" w:hAnsi="宋体" w:hint="eastAsia"/>
          <w:kern w:val="0"/>
          <w:sz w:val="24"/>
          <w:szCs w:val="24"/>
        </w:rPr>
        <w:t>—202</w:t>
      </w:r>
      <w:r w:rsidR="002A5DB5">
        <w:rPr>
          <w:rFonts w:ascii="宋体" w:eastAsia="宋体" w:hAnsi="宋体" w:hint="eastAsia"/>
          <w:kern w:val="0"/>
          <w:sz w:val="24"/>
          <w:szCs w:val="24"/>
        </w:rPr>
        <w:t>1</w:t>
      </w:r>
      <w:bookmarkEnd w:id="37"/>
      <w:r w:rsidR="00CC02F0">
        <w:rPr>
          <w:rFonts w:ascii="宋体" w:eastAsia="宋体" w:hAnsi="宋体" w:hint="eastAsia"/>
          <w:kern w:val="0"/>
          <w:sz w:val="24"/>
          <w:szCs w:val="24"/>
        </w:rPr>
        <w:t>进行</w:t>
      </w:r>
      <w:r w:rsidR="009E103C" w:rsidRPr="009E103C">
        <w:rPr>
          <w:rFonts w:ascii="宋体" w:eastAsia="宋体" w:hAnsi="宋体"/>
          <w:kern w:val="0"/>
          <w:sz w:val="24"/>
          <w:szCs w:val="24"/>
        </w:rPr>
        <w:t>电源接口的骚扰电压限值</w:t>
      </w:r>
      <w:r w:rsidR="009E103C">
        <w:rPr>
          <w:rFonts w:ascii="宋体" w:eastAsia="宋体" w:hAnsi="宋体"/>
          <w:kern w:val="0"/>
          <w:sz w:val="24"/>
          <w:szCs w:val="24"/>
        </w:rPr>
        <w:t>、</w:t>
      </w:r>
      <w:r w:rsidR="009E103C" w:rsidRPr="009E103C">
        <w:rPr>
          <w:rFonts w:ascii="宋体" w:eastAsia="宋体" w:hAnsi="宋体"/>
          <w:kern w:val="0"/>
          <w:sz w:val="24"/>
          <w:szCs w:val="24"/>
        </w:rPr>
        <w:t>外壳端口的限值</w:t>
      </w:r>
      <w:r w:rsidR="009E103C">
        <w:rPr>
          <w:rFonts w:ascii="宋体" w:eastAsia="宋体" w:hAnsi="宋体"/>
          <w:kern w:val="0"/>
          <w:sz w:val="24"/>
          <w:szCs w:val="24"/>
        </w:rPr>
        <w:t>、</w:t>
      </w:r>
      <w:r w:rsidR="009E103C" w:rsidRPr="009E103C">
        <w:rPr>
          <w:rFonts w:ascii="宋体" w:eastAsia="宋体" w:hAnsi="宋体"/>
          <w:kern w:val="0"/>
          <w:sz w:val="24"/>
          <w:szCs w:val="24"/>
        </w:rPr>
        <w:t>谐波电流限值</w:t>
      </w:r>
      <w:r w:rsidR="00CC02F0">
        <w:rPr>
          <w:rFonts w:ascii="宋体" w:eastAsia="宋体" w:hAnsi="宋体" w:hint="eastAsia"/>
          <w:kern w:val="0"/>
          <w:sz w:val="24"/>
          <w:szCs w:val="24"/>
        </w:rPr>
        <w:t>试验</w:t>
      </w:r>
      <w:r w:rsidR="009E103C">
        <w:rPr>
          <w:rFonts w:ascii="宋体" w:eastAsia="宋体" w:hAnsi="宋体" w:hint="eastAsia"/>
          <w:kern w:val="0"/>
          <w:sz w:val="24"/>
          <w:szCs w:val="24"/>
        </w:rPr>
        <w:t>，</w:t>
      </w:r>
      <w:r w:rsidR="00CC02F0">
        <w:rPr>
          <w:rFonts w:ascii="宋体" w:eastAsia="宋体" w:hAnsi="宋体" w:hint="eastAsia"/>
          <w:kern w:val="0"/>
          <w:sz w:val="24"/>
          <w:szCs w:val="24"/>
        </w:rPr>
        <w:t>样品照片和试验数据整理如下，见表</w:t>
      </w:r>
      <w:r w:rsidR="004B638A">
        <w:rPr>
          <w:rFonts w:ascii="宋体" w:eastAsia="宋体" w:hAnsi="宋体" w:hint="eastAsia"/>
          <w:kern w:val="0"/>
          <w:sz w:val="24"/>
          <w:szCs w:val="24"/>
        </w:rPr>
        <w:t>6</w:t>
      </w:r>
      <w:r w:rsidR="002677F6">
        <w:rPr>
          <w:rFonts w:ascii="宋体" w:eastAsia="宋体" w:hAnsi="宋体" w:hint="eastAsia"/>
          <w:kern w:val="0"/>
          <w:sz w:val="24"/>
          <w:szCs w:val="24"/>
        </w:rPr>
        <w:t>、表</w:t>
      </w:r>
      <w:r w:rsidR="004B638A">
        <w:rPr>
          <w:rFonts w:ascii="宋体" w:eastAsia="宋体" w:hAnsi="宋体" w:hint="eastAsia"/>
          <w:kern w:val="0"/>
          <w:sz w:val="24"/>
          <w:szCs w:val="24"/>
        </w:rPr>
        <w:t>7</w:t>
      </w:r>
      <w:r w:rsidR="00CC02F0">
        <w:rPr>
          <w:rFonts w:ascii="宋体" w:eastAsia="宋体" w:hAnsi="宋体" w:hint="eastAsia"/>
          <w:kern w:val="0"/>
          <w:sz w:val="24"/>
          <w:szCs w:val="24"/>
        </w:rPr>
        <w:t>。</w:t>
      </w:r>
    </w:p>
    <w:p w:rsidR="00CC02F0" w:rsidRDefault="00CC02F0" w:rsidP="00CC02F0">
      <w:pPr>
        <w:spacing w:line="360" w:lineRule="auto"/>
        <w:ind w:firstLineChars="200" w:firstLine="480"/>
        <w:jc w:val="center"/>
        <w:rPr>
          <w:rFonts w:ascii="宋体" w:eastAsia="宋体" w:hAnsi="宋体"/>
          <w:kern w:val="0"/>
          <w:sz w:val="24"/>
          <w:szCs w:val="24"/>
        </w:rPr>
      </w:pPr>
      <w:r>
        <w:rPr>
          <w:rFonts w:ascii="宋体" w:eastAsia="宋体" w:hAnsi="宋体" w:hint="eastAsia"/>
          <w:kern w:val="0"/>
          <w:sz w:val="24"/>
          <w:szCs w:val="24"/>
        </w:rPr>
        <w:t>表</w:t>
      </w:r>
      <w:r w:rsidR="004B638A">
        <w:rPr>
          <w:rFonts w:ascii="宋体" w:eastAsia="宋体" w:hAnsi="宋体" w:hint="eastAsia"/>
          <w:kern w:val="0"/>
          <w:sz w:val="24"/>
          <w:szCs w:val="24"/>
        </w:rPr>
        <w:t>6</w:t>
      </w:r>
      <w:r w:rsidR="002677F6" w:rsidRPr="002677F6">
        <w:rPr>
          <w:rFonts w:ascii="宋体" w:eastAsia="宋体" w:hAnsi="宋体" w:hint="eastAsia"/>
          <w:kern w:val="0"/>
          <w:sz w:val="24"/>
          <w:szCs w:val="24"/>
        </w:rPr>
        <w:t>试验样品编号及照片</w:t>
      </w:r>
    </w:p>
    <w:tbl>
      <w:tblPr>
        <w:tblStyle w:val="af1"/>
        <w:tblW w:w="8613" w:type="dxa"/>
        <w:tblLayout w:type="fixed"/>
        <w:tblLook w:val="04A0" w:firstRow="1" w:lastRow="0" w:firstColumn="1" w:lastColumn="0" w:noHBand="0" w:noVBand="1"/>
      </w:tblPr>
      <w:tblGrid>
        <w:gridCol w:w="817"/>
        <w:gridCol w:w="2268"/>
        <w:gridCol w:w="709"/>
        <w:gridCol w:w="2268"/>
        <w:gridCol w:w="709"/>
        <w:gridCol w:w="1842"/>
      </w:tblGrid>
      <w:tr w:rsidR="002677F6" w:rsidTr="00CC1E6B">
        <w:tc>
          <w:tcPr>
            <w:tcW w:w="817" w:type="dxa"/>
          </w:tcPr>
          <w:p w:rsidR="002677F6" w:rsidRDefault="002677F6" w:rsidP="008D76EF">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样品</w:t>
            </w:r>
          </w:p>
          <w:p w:rsidR="002677F6" w:rsidRDefault="002677F6" w:rsidP="008D76EF">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编号</w:t>
            </w:r>
          </w:p>
        </w:tc>
        <w:tc>
          <w:tcPr>
            <w:tcW w:w="2268" w:type="dxa"/>
          </w:tcPr>
          <w:p w:rsidR="002677F6" w:rsidRDefault="002677F6" w:rsidP="008D76EF">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照片</w:t>
            </w:r>
          </w:p>
        </w:tc>
        <w:tc>
          <w:tcPr>
            <w:tcW w:w="709" w:type="dxa"/>
          </w:tcPr>
          <w:p w:rsidR="002677F6" w:rsidRDefault="002677F6" w:rsidP="008D76EF">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样品</w:t>
            </w:r>
          </w:p>
          <w:p w:rsidR="002677F6" w:rsidRDefault="002677F6" w:rsidP="008D76EF">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编号</w:t>
            </w:r>
          </w:p>
        </w:tc>
        <w:tc>
          <w:tcPr>
            <w:tcW w:w="2268" w:type="dxa"/>
          </w:tcPr>
          <w:p w:rsidR="002677F6" w:rsidRDefault="002677F6" w:rsidP="008D76EF">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照片</w:t>
            </w:r>
          </w:p>
        </w:tc>
        <w:tc>
          <w:tcPr>
            <w:tcW w:w="709" w:type="dxa"/>
          </w:tcPr>
          <w:p w:rsidR="002677F6" w:rsidRDefault="002677F6" w:rsidP="008D76EF">
            <w:pPr>
              <w:pStyle w:val="af2"/>
              <w:spacing w:line="360" w:lineRule="auto"/>
              <w:ind w:firstLineChars="0" w:firstLine="0"/>
              <w:rPr>
                <w:rFonts w:hAnsi="宋体"/>
                <w:color w:val="000000" w:themeColor="text1"/>
                <w:sz w:val="24"/>
                <w:szCs w:val="24"/>
              </w:rPr>
            </w:pPr>
            <w:r>
              <w:rPr>
                <w:rFonts w:hAnsi="宋体"/>
                <w:color w:val="000000" w:themeColor="text1"/>
                <w:sz w:val="24"/>
                <w:szCs w:val="24"/>
              </w:rPr>
              <w:t>样品</w:t>
            </w:r>
          </w:p>
          <w:p w:rsidR="002677F6" w:rsidRDefault="009E103C" w:rsidP="008D76EF">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编号</w:t>
            </w:r>
          </w:p>
        </w:tc>
        <w:tc>
          <w:tcPr>
            <w:tcW w:w="1842" w:type="dxa"/>
          </w:tcPr>
          <w:p w:rsidR="002677F6" w:rsidRDefault="009E103C" w:rsidP="008D76EF">
            <w:pPr>
              <w:pStyle w:val="af2"/>
              <w:spacing w:line="360" w:lineRule="auto"/>
              <w:ind w:firstLineChars="0" w:firstLine="0"/>
              <w:rPr>
                <w:rFonts w:hAnsi="宋体"/>
                <w:color w:val="000000" w:themeColor="text1"/>
                <w:sz w:val="24"/>
                <w:szCs w:val="24"/>
              </w:rPr>
            </w:pPr>
            <w:r>
              <w:rPr>
                <w:rFonts w:hAnsi="宋体"/>
                <w:color w:val="000000" w:themeColor="text1"/>
                <w:sz w:val="24"/>
                <w:szCs w:val="24"/>
              </w:rPr>
              <w:t>照片</w:t>
            </w:r>
          </w:p>
        </w:tc>
      </w:tr>
      <w:tr w:rsidR="002677F6" w:rsidTr="00CC1E6B">
        <w:trPr>
          <w:trHeight w:val="3033"/>
        </w:trPr>
        <w:tc>
          <w:tcPr>
            <w:tcW w:w="817" w:type="dxa"/>
          </w:tcPr>
          <w:p w:rsidR="002677F6" w:rsidRDefault="002677F6" w:rsidP="008D76EF">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lastRenderedPageBreak/>
              <w:t>1</w:t>
            </w:r>
          </w:p>
        </w:tc>
        <w:tc>
          <w:tcPr>
            <w:tcW w:w="2268" w:type="dxa"/>
          </w:tcPr>
          <w:p w:rsidR="002677F6" w:rsidRDefault="00562BE0" w:rsidP="008D76EF">
            <w:pPr>
              <w:pStyle w:val="af2"/>
              <w:spacing w:line="360" w:lineRule="auto"/>
              <w:ind w:firstLineChars="0" w:firstLine="0"/>
              <w:rPr>
                <w:rFonts w:hAnsi="宋体"/>
                <w:color w:val="000000" w:themeColor="text1"/>
                <w:sz w:val="24"/>
                <w:szCs w:val="24"/>
              </w:rPr>
            </w:pPr>
            <w:r>
              <w:rPr>
                <w:rFonts w:hAnsi="宋体"/>
                <w:noProof/>
                <w:color w:val="000000" w:themeColor="text1"/>
                <w:sz w:val="24"/>
                <w:szCs w:val="24"/>
              </w:rPr>
              <w:drawing>
                <wp:inline distT="0" distB="0" distL="0" distR="0" wp14:anchorId="54092475" wp14:editId="7DC88B2B">
                  <wp:extent cx="1350161" cy="1800000"/>
                  <wp:effectExtent l="0" t="0" r="2540" b="0"/>
                  <wp:docPr id="5" name="图片 5" descr="C:\Users\yao.jianlong\Documents\WeChat Files\xiaolong982792\FileStorage\Temp\a7a012e24016959ffa7566f0abe4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o.jianlong\Documents\WeChat Files\xiaolong982792\FileStorage\Temp\a7a012e24016959ffa7566f0abe479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50161" cy="1800000"/>
                          </a:xfrm>
                          <a:prstGeom prst="rect">
                            <a:avLst/>
                          </a:prstGeom>
                          <a:noFill/>
                          <a:ln>
                            <a:noFill/>
                          </a:ln>
                        </pic:spPr>
                      </pic:pic>
                    </a:graphicData>
                  </a:graphic>
                </wp:inline>
              </w:drawing>
            </w:r>
          </w:p>
        </w:tc>
        <w:tc>
          <w:tcPr>
            <w:tcW w:w="709" w:type="dxa"/>
          </w:tcPr>
          <w:p w:rsidR="002677F6" w:rsidRDefault="002677F6" w:rsidP="008D76EF">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2</w:t>
            </w:r>
          </w:p>
        </w:tc>
        <w:tc>
          <w:tcPr>
            <w:tcW w:w="2268" w:type="dxa"/>
          </w:tcPr>
          <w:p w:rsidR="002677F6" w:rsidRDefault="00562BE0" w:rsidP="008D76EF">
            <w:pPr>
              <w:pStyle w:val="af2"/>
              <w:spacing w:line="360" w:lineRule="auto"/>
              <w:ind w:firstLineChars="0" w:firstLine="0"/>
              <w:rPr>
                <w:rFonts w:hAnsi="宋体"/>
                <w:color w:val="000000" w:themeColor="text1"/>
                <w:sz w:val="24"/>
                <w:szCs w:val="24"/>
              </w:rPr>
            </w:pPr>
            <w:r>
              <w:rPr>
                <w:rFonts w:hAnsi="宋体"/>
                <w:noProof/>
                <w:color w:val="000000" w:themeColor="text1"/>
                <w:sz w:val="24"/>
                <w:szCs w:val="24"/>
              </w:rPr>
              <w:drawing>
                <wp:inline distT="0" distB="0" distL="0" distR="0" wp14:anchorId="118FFBB1" wp14:editId="5BB76D92">
                  <wp:extent cx="1350161" cy="1800000"/>
                  <wp:effectExtent l="0" t="0" r="2540" b="0"/>
                  <wp:docPr id="4" name="图片 4" descr="C:\Users\yao.jianlong\Documents\WeChat Files\xiaolong982792\FileStorage\Temp\148da61b18d75e90a4639cfeeb460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o.jianlong\Documents\WeChat Files\xiaolong982792\FileStorage\Temp\148da61b18d75e90a4639cfeeb460df.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50161" cy="1800000"/>
                          </a:xfrm>
                          <a:prstGeom prst="rect">
                            <a:avLst/>
                          </a:prstGeom>
                          <a:noFill/>
                          <a:ln>
                            <a:noFill/>
                          </a:ln>
                        </pic:spPr>
                      </pic:pic>
                    </a:graphicData>
                  </a:graphic>
                </wp:inline>
              </w:drawing>
            </w:r>
          </w:p>
        </w:tc>
        <w:tc>
          <w:tcPr>
            <w:tcW w:w="709" w:type="dxa"/>
          </w:tcPr>
          <w:p w:rsidR="002677F6" w:rsidRDefault="002677F6" w:rsidP="008D76EF">
            <w:pPr>
              <w:pStyle w:val="af2"/>
              <w:spacing w:line="360" w:lineRule="auto"/>
              <w:ind w:firstLineChars="0" w:firstLine="0"/>
              <w:rPr>
                <w:rFonts w:hAnsi="宋体"/>
                <w:color w:val="000000" w:themeColor="text1"/>
                <w:sz w:val="24"/>
                <w:szCs w:val="24"/>
              </w:rPr>
            </w:pPr>
            <w:r>
              <w:rPr>
                <w:rFonts w:hAnsi="宋体" w:hint="eastAsia"/>
                <w:color w:val="000000" w:themeColor="text1"/>
                <w:sz w:val="24"/>
                <w:szCs w:val="24"/>
              </w:rPr>
              <w:t>3</w:t>
            </w:r>
          </w:p>
        </w:tc>
        <w:tc>
          <w:tcPr>
            <w:tcW w:w="1842" w:type="dxa"/>
          </w:tcPr>
          <w:p w:rsidR="002677F6" w:rsidRDefault="002677F6" w:rsidP="008D76EF">
            <w:pPr>
              <w:pStyle w:val="af2"/>
              <w:spacing w:line="360" w:lineRule="auto"/>
              <w:ind w:firstLineChars="0" w:firstLine="0"/>
              <w:rPr>
                <w:rFonts w:hAnsi="宋体"/>
                <w:color w:val="000000" w:themeColor="text1"/>
                <w:sz w:val="24"/>
                <w:szCs w:val="24"/>
              </w:rPr>
            </w:pPr>
            <w:r>
              <w:rPr>
                <w:rFonts w:hAnsi="宋体"/>
                <w:noProof/>
                <w:color w:val="000000" w:themeColor="text1"/>
                <w:sz w:val="24"/>
                <w:szCs w:val="24"/>
              </w:rPr>
              <w:drawing>
                <wp:inline distT="0" distB="0" distL="0" distR="0" wp14:anchorId="26F363B1" wp14:editId="6244351F">
                  <wp:extent cx="1012500" cy="1800000"/>
                  <wp:effectExtent l="0" t="0" r="0" b="0"/>
                  <wp:docPr id="11" name="图片 11" descr="C:\Users\yao.jianlong\Documents\WeChat Files\xiaolong982792\FileStorage\Temp\69f127ca663bf2969014b371059a9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o.jianlong\Documents\WeChat Files\xiaolong982792\FileStorage\Temp\69f127ca663bf2969014b371059a93d.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12500" cy="1800000"/>
                          </a:xfrm>
                          <a:prstGeom prst="rect">
                            <a:avLst/>
                          </a:prstGeom>
                          <a:noFill/>
                          <a:ln>
                            <a:noFill/>
                          </a:ln>
                        </pic:spPr>
                      </pic:pic>
                    </a:graphicData>
                  </a:graphic>
                </wp:inline>
              </w:drawing>
            </w:r>
          </w:p>
        </w:tc>
      </w:tr>
    </w:tbl>
    <w:p w:rsidR="002677F6" w:rsidRDefault="002677F6" w:rsidP="00CC02F0">
      <w:pPr>
        <w:spacing w:line="360" w:lineRule="auto"/>
        <w:ind w:firstLineChars="200" w:firstLine="480"/>
        <w:jc w:val="center"/>
        <w:rPr>
          <w:rFonts w:ascii="宋体" w:eastAsia="宋体" w:hAnsi="宋体"/>
          <w:kern w:val="0"/>
          <w:sz w:val="24"/>
          <w:szCs w:val="24"/>
        </w:rPr>
      </w:pPr>
      <w:r>
        <w:rPr>
          <w:rFonts w:ascii="宋体" w:eastAsia="宋体" w:hAnsi="宋体" w:hint="eastAsia"/>
          <w:kern w:val="0"/>
          <w:sz w:val="24"/>
          <w:szCs w:val="24"/>
        </w:rPr>
        <w:t>表</w:t>
      </w:r>
      <w:r w:rsidR="004B638A">
        <w:rPr>
          <w:rFonts w:ascii="宋体" w:eastAsia="宋体" w:hAnsi="宋体" w:hint="eastAsia"/>
          <w:kern w:val="0"/>
          <w:sz w:val="24"/>
          <w:szCs w:val="24"/>
        </w:rPr>
        <w:t>7</w:t>
      </w:r>
      <w:r w:rsidRPr="002677F6">
        <w:rPr>
          <w:rFonts w:ascii="宋体" w:eastAsia="宋体" w:hAnsi="宋体" w:hint="eastAsia"/>
          <w:kern w:val="0"/>
          <w:sz w:val="24"/>
          <w:szCs w:val="24"/>
        </w:rPr>
        <w:t>嵌入式灯具</w:t>
      </w:r>
      <w:r>
        <w:rPr>
          <w:rFonts w:ascii="宋体" w:eastAsia="宋体" w:hAnsi="宋体" w:hint="eastAsia"/>
          <w:kern w:val="0"/>
          <w:sz w:val="24"/>
          <w:szCs w:val="24"/>
        </w:rPr>
        <w:t>试验数据</w:t>
      </w:r>
    </w:p>
    <w:tbl>
      <w:tblPr>
        <w:tblW w:w="832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286"/>
        <w:gridCol w:w="826"/>
        <w:gridCol w:w="2009"/>
        <w:gridCol w:w="1985"/>
        <w:gridCol w:w="2220"/>
      </w:tblGrid>
      <w:tr w:rsidR="003310A2" w:rsidRPr="008370EE" w:rsidTr="003310A2">
        <w:trPr>
          <w:trHeight w:val="1070"/>
          <w:jc w:val="center"/>
        </w:trPr>
        <w:tc>
          <w:tcPr>
            <w:tcW w:w="2112" w:type="dxa"/>
            <w:gridSpan w:val="2"/>
            <w:tcBorders>
              <w:top w:val="single" w:sz="12" w:space="0" w:color="auto"/>
              <w:left w:val="single" w:sz="12" w:space="0" w:color="auto"/>
              <w:bottom w:val="single" w:sz="4" w:space="0" w:color="auto"/>
              <w:right w:val="single" w:sz="2" w:space="0" w:color="auto"/>
              <w:tl2br w:val="single" w:sz="4" w:space="0" w:color="auto"/>
            </w:tcBorders>
            <w:vAlign w:val="center"/>
          </w:tcPr>
          <w:p w:rsidR="003310A2" w:rsidRPr="008370EE" w:rsidRDefault="003310A2" w:rsidP="008D76EF">
            <w:pPr>
              <w:spacing w:before="178" w:after="178" w:line="240" w:lineRule="exact"/>
              <w:jc w:val="center"/>
              <w:rPr>
                <w:rFonts w:ascii="宋体" w:eastAsia="宋体" w:hAnsi="宋体"/>
                <w:sz w:val="18"/>
                <w:szCs w:val="18"/>
              </w:rPr>
            </w:pPr>
            <w:r>
              <w:rPr>
                <w:rFonts w:ascii="宋体" w:eastAsia="宋体" w:hAnsi="宋体" w:hint="eastAsia"/>
                <w:sz w:val="18"/>
                <w:szCs w:val="18"/>
              </w:rPr>
              <w:t xml:space="preserve"> </w:t>
            </w:r>
            <w:r w:rsidRPr="008370EE">
              <w:rPr>
                <w:rFonts w:ascii="宋体" w:eastAsia="宋体" w:hAnsi="宋体" w:hint="eastAsia"/>
                <w:sz w:val="18"/>
                <w:szCs w:val="18"/>
              </w:rPr>
              <w:t>序号</w:t>
            </w:r>
          </w:p>
          <w:p w:rsidR="003310A2" w:rsidRPr="008370EE" w:rsidRDefault="003310A2" w:rsidP="008D76EF">
            <w:pPr>
              <w:spacing w:before="178" w:after="178" w:line="240" w:lineRule="exact"/>
              <w:jc w:val="center"/>
              <w:rPr>
                <w:rFonts w:ascii="宋体" w:eastAsia="宋体" w:hAnsi="宋体"/>
                <w:sz w:val="18"/>
                <w:szCs w:val="18"/>
              </w:rPr>
            </w:pPr>
            <w:r w:rsidRPr="008370EE">
              <w:rPr>
                <w:rFonts w:ascii="宋体" w:eastAsia="宋体" w:hAnsi="宋体" w:hint="eastAsia"/>
                <w:sz w:val="18"/>
                <w:szCs w:val="18"/>
              </w:rPr>
              <w:t>项目</w:t>
            </w:r>
          </w:p>
        </w:tc>
        <w:tc>
          <w:tcPr>
            <w:tcW w:w="2009" w:type="dxa"/>
            <w:tcBorders>
              <w:top w:val="single" w:sz="12" w:space="0" w:color="auto"/>
              <w:left w:val="single" w:sz="2" w:space="0" w:color="auto"/>
              <w:bottom w:val="single" w:sz="2" w:space="0" w:color="auto"/>
              <w:right w:val="single" w:sz="2" w:space="0" w:color="auto"/>
            </w:tcBorders>
            <w:vAlign w:val="center"/>
          </w:tcPr>
          <w:p w:rsidR="003310A2" w:rsidRPr="008370EE" w:rsidRDefault="003310A2" w:rsidP="00EB1A66">
            <w:pPr>
              <w:spacing w:line="240" w:lineRule="exact"/>
              <w:jc w:val="center"/>
              <w:rPr>
                <w:rFonts w:ascii="宋体" w:eastAsia="宋体" w:hAnsi="宋体"/>
                <w:color w:val="000000"/>
                <w:sz w:val="18"/>
                <w:szCs w:val="18"/>
              </w:rPr>
            </w:pPr>
            <w:r w:rsidRPr="008370EE">
              <w:rPr>
                <w:rFonts w:ascii="宋体" w:eastAsia="宋体" w:hAnsi="宋体" w:hint="eastAsia"/>
                <w:color w:val="000000"/>
                <w:sz w:val="18"/>
                <w:szCs w:val="18"/>
              </w:rPr>
              <w:t>1</w:t>
            </w:r>
            <w:r>
              <w:rPr>
                <w:rFonts w:ascii="宋体" w:eastAsia="宋体" w:hAnsi="宋体" w:hint="eastAsia"/>
                <w:color w:val="000000"/>
                <w:sz w:val="18"/>
                <w:szCs w:val="18"/>
              </w:rPr>
              <w:t xml:space="preserve"> </w:t>
            </w:r>
          </w:p>
        </w:tc>
        <w:tc>
          <w:tcPr>
            <w:tcW w:w="1985" w:type="dxa"/>
            <w:tcBorders>
              <w:top w:val="single" w:sz="12" w:space="0" w:color="auto"/>
              <w:left w:val="single" w:sz="2" w:space="0" w:color="auto"/>
              <w:bottom w:val="single" w:sz="2" w:space="0" w:color="auto"/>
              <w:right w:val="single" w:sz="2" w:space="0" w:color="auto"/>
            </w:tcBorders>
            <w:vAlign w:val="center"/>
          </w:tcPr>
          <w:p w:rsidR="003310A2" w:rsidRPr="008370EE" w:rsidRDefault="003310A2" w:rsidP="00EB1A66">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 xml:space="preserve">2 </w:t>
            </w:r>
          </w:p>
        </w:tc>
        <w:tc>
          <w:tcPr>
            <w:tcW w:w="2220" w:type="dxa"/>
            <w:tcBorders>
              <w:top w:val="single" w:sz="12" w:space="0" w:color="auto"/>
              <w:left w:val="single" w:sz="2" w:space="0" w:color="auto"/>
              <w:bottom w:val="single" w:sz="4" w:space="0" w:color="auto"/>
              <w:right w:val="single" w:sz="12" w:space="0" w:color="auto"/>
            </w:tcBorders>
            <w:vAlign w:val="center"/>
          </w:tcPr>
          <w:p w:rsidR="003310A2" w:rsidRPr="008370EE" w:rsidRDefault="003310A2" w:rsidP="00EB1A66">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 xml:space="preserve">3 </w:t>
            </w:r>
          </w:p>
        </w:tc>
      </w:tr>
      <w:tr w:rsidR="003310A2" w:rsidRPr="008370EE" w:rsidTr="003310A2">
        <w:trPr>
          <w:trHeight w:val="592"/>
          <w:jc w:val="center"/>
        </w:trPr>
        <w:tc>
          <w:tcPr>
            <w:tcW w:w="2112" w:type="dxa"/>
            <w:gridSpan w:val="2"/>
            <w:tcBorders>
              <w:top w:val="single" w:sz="4" w:space="0" w:color="auto"/>
              <w:left w:val="single" w:sz="12" w:space="0" w:color="auto"/>
              <w:bottom w:val="single" w:sz="4" w:space="0" w:color="auto"/>
            </w:tcBorders>
            <w:vAlign w:val="center"/>
          </w:tcPr>
          <w:p w:rsidR="003310A2" w:rsidRPr="008370EE" w:rsidRDefault="003310A2" w:rsidP="008D76EF">
            <w:pPr>
              <w:spacing w:line="240" w:lineRule="exact"/>
              <w:jc w:val="center"/>
              <w:rPr>
                <w:rFonts w:ascii="宋体" w:eastAsia="宋体" w:hAnsi="宋体"/>
                <w:color w:val="000000"/>
                <w:sz w:val="18"/>
                <w:szCs w:val="18"/>
              </w:rPr>
            </w:pPr>
            <w:r>
              <w:rPr>
                <w:rFonts w:ascii="宋体" w:eastAsia="宋体" w:hAnsi="宋体"/>
                <w:color w:val="000000"/>
                <w:sz w:val="18"/>
                <w:szCs w:val="18"/>
              </w:rPr>
              <w:t>电源接口的骚扰电压限值</w:t>
            </w:r>
          </w:p>
        </w:tc>
        <w:tc>
          <w:tcPr>
            <w:tcW w:w="2009" w:type="dxa"/>
            <w:tcBorders>
              <w:top w:val="single" w:sz="4" w:space="0" w:color="auto"/>
              <w:bottom w:val="single" w:sz="4" w:space="0" w:color="auto"/>
            </w:tcBorders>
            <w:vAlign w:val="center"/>
          </w:tcPr>
          <w:p w:rsidR="003310A2" w:rsidRPr="008370EE" w:rsidRDefault="003310A2" w:rsidP="008D76EF">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符合</w:t>
            </w:r>
          </w:p>
        </w:tc>
        <w:tc>
          <w:tcPr>
            <w:tcW w:w="1985" w:type="dxa"/>
            <w:tcBorders>
              <w:top w:val="single" w:sz="4" w:space="0" w:color="auto"/>
              <w:bottom w:val="single" w:sz="4" w:space="0" w:color="auto"/>
            </w:tcBorders>
            <w:vAlign w:val="center"/>
          </w:tcPr>
          <w:p w:rsidR="003310A2" w:rsidRPr="00E33616" w:rsidRDefault="003310A2" w:rsidP="008D76EF">
            <w:pPr>
              <w:spacing w:line="240" w:lineRule="exact"/>
              <w:jc w:val="center"/>
              <w:rPr>
                <w:rFonts w:ascii="宋体" w:eastAsia="宋体" w:hAnsi="宋体"/>
                <w:b/>
                <w:color w:val="000000"/>
                <w:sz w:val="18"/>
                <w:szCs w:val="18"/>
              </w:rPr>
            </w:pPr>
            <w:r>
              <w:rPr>
                <w:rFonts w:ascii="宋体" w:eastAsia="宋体" w:hAnsi="宋体" w:hint="eastAsia"/>
                <w:color w:val="000000"/>
                <w:sz w:val="18"/>
                <w:szCs w:val="18"/>
              </w:rPr>
              <w:t>符合</w:t>
            </w:r>
          </w:p>
        </w:tc>
        <w:tc>
          <w:tcPr>
            <w:tcW w:w="2220" w:type="dxa"/>
            <w:tcBorders>
              <w:top w:val="single" w:sz="4" w:space="0" w:color="auto"/>
              <w:bottom w:val="single" w:sz="4" w:space="0" w:color="auto"/>
            </w:tcBorders>
            <w:vAlign w:val="center"/>
          </w:tcPr>
          <w:p w:rsidR="003310A2" w:rsidRPr="00E33616" w:rsidRDefault="003310A2" w:rsidP="008D76EF">
            <w:pPr>
              <w:spacing w:line="240" w:lineRule="exact"/>
              <w:jc w:val="center"/>
              <w:rPr>
                <w:rFonts w:ascii="宋体" w:eastAsia="宋体" w:hAnsi="宋体"/>
                <w:b/>
                <w:color w:val="000000"/>
                <w:sz w:val="18"/>
                <w:szCs w:val="18"/>
              </w:rPr>
            </w:pPr>
            <w:r>
              <w:rPr>
                <w:rFonts w:ascii="宋体" w:eastAsia="宋体" w:hAnsi="宋体" w:hint="eastAsia"/>
                <w:color w:val="000000"/>
                <w:sz w:val="18"/>
                <w:szCs w:val="18"/>
              </w:rPr>
              <w:t>符合</w:t>
            </w:r>
          </w:p>
        </w:tc>
      </w:tr>
      <w:tr w:rsidR="003310A2" w:rsidRPr="008370EE" w:rsidTr="003310A2">
        <w:trPr>
          <w:trHeight w:val="841"/>
          <w:jc w:val="center"/>
        </w:trPr>
        <w:tc>
          <w:tcPr>
            <w:tcW w:w="1286" w:type="dxa"/>
            <w:vMerge w:val="restart"/>
            <w:tcBorders>
              <w:top w:val="single" w:sz="4" w:space="0" w:color="auto"/>
              <w:left w:val="single" w:sz="12" w:space="0" w:color="auto"/>
            </w:tcBorders>
            <w:vAlign w:val="center"/>
          </w:tcPr>
          <w:p w:rsidR="003310A2" w:rsidRPr="008370EE" w:rsidRDefault="003310A2" w:rsidP="008D76EF">
            <w:pPr>
              <w:spacing w:before="178" w:after="178" w:line="240" w:lineRule="exact"/>
              <w:jc w:val="center"/>
              <w:rPr>
                <w:rFonts w:ascii="宋体" w:eastAsia="宋体" w:hAnsi="宋体"/>
                <w:color w:val="000000"/>
                <w:sz w:val="18"/>
                <w:szCs w:val="18"/>
              </w:rPr>
            </w:pPr>
            <w:r>
              <w:rPr>
                <w:rFonts w:ascii="宋体" w:eastAsia="宋体" w:hAnsi="宋体"/>
                <w:color w:val="000000"/>
                <w:sz w:val="18"/>
                <w:szCs w:val="18"/>
              </w:rPr>
              <w:t>外壳端口的辐射骚扰限值</w:t>
            </w:r>
          </w:p>
        </w:tc>
        <w:tc>
          <w:tcPr>
            <w:tcW w:w="826" w:type="dxa"/>
            <w:tcBorders>
              <w:top w:val="single" w:sz="4" w:space="0" w:color="auto"/>
              <w:left w:val="single" w:sz="4" w:space="0" w:color="auto"/>
              <w:bottom w:val="single" w:sz="4" w:space="0" w:color="auto"/>
            </w:tcBorders>
            <w:vAlign w:val="center"/>
          </w:tcPr>
          <w:p w:rsidR="003310A2" w:rsidRPr="008370EE" w:rsidRDefault="003310A2" w:rsidP="00C5038E">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9k</w:t>
            </w:r>
            <w:r w:rsidRPr="00C5038E">
              <w:rPr>
                <w:rFonts w:ascii="宋体" w:eastAsia="宋体" w:hAnsi="宋体" w:hint="eastAsia"/>
                <w:color w:val="000000"/>
                <w:sz w:val="18"/>
                <w:szCs w:val="18"/>
              </w:rPr>
              <w:t>Hz～30MHz</w:t>
            </w:r>
          </w:p>
        </w:tc>
        <w:tc>
          <w:tcPr>
            <w:tcW w:w="2009" w:type="dxa"/>
            <w:tcBorders>
              <w:top w:val="single" w:sz="4" w:space="0" w:color="auto"/>
              <w:bottom w:val="single" w:sz="4" w:space="0" w:color="auto"/>
            </w:tcBorders>
            <w:vAlign w:val="center"/>
          </w:tcPr>
          <w:p w:rsidR="003310A2" w:rsidRDefault="003310A2" w:rsidP="008D76EF">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符合</w:t>
            </w:r>
          </w:p>
        </w:tc>
        <w:tc>
          <w:tcPr>
            <w:tcW w:w="1985" w:type="dxa"/>
            <w:tcBorders>
              <w:top w:val="single" w:sz="4" w:space="0" w:color="auto"/>
              <w:bottom w:val="single" w:sz="4" w:space="0" w:color="auto"/>
            </w:tcBorders>
            <w:vAlign w:val="center"/>
          </w:tcPr>
          <w:p w:rsidR="003310A2" w:rsidRPr="00C5038E" w:rsidRDefault="003310A2" w:rsidP="008D76EF">
            <w:pPr>
              <w:spacing w:line="240" w:lineRule="exact"/>
              <w:jc w:val="center"/>
              <w:rPr>
                <w:rFonts w:ascii="宋体" w:eastAsia="宋体" w:hAnsi="宋体"/>
                <w:color w:val="000000"/>
                <w:sz w:val="18"/>
                <w:szCs w:val="18"/>
              </w:rPr>
            </w:pPr>
            <w:r w:rsidRPr="00C5038E">
              <w:rPr>
                <w:rFonts w:ascii="宋体" w:eastAsia="宋体" w:hAnsi="宋体" w:hint="eastAsia"/>
                <w:color w:val="000000"/>
                <w:sz w:val="18"/>
                <w:szCs w:val="18"/>
              </w:rPr>
              <w:t>符合</w:t>
            </w:r>
          </w:p>
        </w:tc>
        <w:tc>
          <w:tcPr>
            <w:tcW w:w="2220" w:type="dxa"/>
            <w:tcBorders>
              <w:top w:val="single" w:sz="4" w:space="0" w:color="auto"/>
              <w:bottom w:val="single" w:sz="4" w:space="0" w:color="auto"/>
            </w:tcBorders>
            <w:vAlign w:val="center"/>
          </w:tcPr>
          <w:p w:rsidR="003310A2" w:rsidRPr="008370EE" w:rsidRDefault="003310A2" w:rsidP="008D76EF">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符合</w:t>
            </w:r>
          </w:p>
        </w:tc>
      </w:tr>
      <w:tr w:rsidR="003310A2" w:rsidRPr="008370EE" w:rsidTr="003C4EA4">
        <w:trPr>
          <w:trHeight w:val="841"/>
          <w:jc w:val="center"/>
        </w:trPr>
        <w:tc>
          <w:tcPr>
            <w:tcW w:w="1286" w:type="dxa"/>
            <w:vMerge/>
            <w:tcBorders>
              <w:left w:val="single" w:sz="12" w:space="0" w:color="auto"/>
              <w:bottom w:val="single" w:sz="4" w:space="0" w:color="auto"/>
            </w:tcBorders>
            <w:vAlign w:val="center"/>
          </w:tcPr>
          <w:p w:rsidR="003310A2" w:rsidRPr="008370EE" w:rsidRDefault="003310A2" w:rsidP="008D76EF">
            <w:pPr>
              <w:spacing w:before="178" w:after="178" w:line="240" w:lineRule="exact"/>
              <w:jc w:val="center"/>
              <w:rPr>
                <w:rFonts w:ascii="宋体" w:eastAsia="宋体" w:hAnsi="宋体"/>
                <w:color w:val="000000"/>
                <w:sz w:val="18"/>
                <w:szCs w:val="18"/>
              </w:rPr>
            </w:pPr>
          </w:p>
        </w:tc>
        <w:tc>
          <w:tcPr>
            <w:tcW w:w="826" w:type="dxa"/>
            <w:tcBorders>
              <w:top w:val="single" w:sz="4" w:space="0" w:color="auto"/>
              <w:left w:val="single" w:sz="4" w:space="0" w:color="auto"/>
              <w:bottom w:val="single" w:sz="4" w:space="0" w:color="auto"/>
            </w:tcBorders>
            <w:vAlign w:val="center"/>
          </w:tcPr>
          <w:p w:rsidR="003310A2" w:rsidRPr="008370EE" w:rsidRDefault="003310A2" w:rsidP="008D76EF">
            <w:pPr>
              <w:spacing w:line="240" w:lineRule="exact"/>
              <w:jc w:val="center"/>
              <w:rPr>
                <w:rFonts w:ascii="宋体" w:eastAsia="宋体" w:hAnsi="宋体"/>
                <w:color w:val="000000"/>
                <w:sz w:val="18"/>
                <w:szCs w:val="18"/>
              </w:rPr>
            </w:pPr>
            <w:r w:rsidRPr="00C5038E">
              <w:rPr>
                <w:rFonts w:ascii="宋体" w:eastAsia="宋体" w:hAnsi="宋体" w:hint="eastAsia"/>
                <w:color w:val="000000"/>
                <w:sz w:val="18"/>
                <w:szCs w:val="18"/>
              </w:rPr>
              <w:t>30MHz～300MHz</w:t>
            </w:r>
          </w:p>
        </w:tc>
        <w:tc>
          <w:tcPr>
            <w:tcW w:w="2009" w:type="dxa"/>
            <w:tcBorders>
              <w:top w:val="single" w:sz="4" w:space="0" w:color="auto"/>
              <w:bottom w:val="single" w:sz="4" w:space="0" w:color="auto"/>
            </w:tcBorders>
            <w:vAlign w:val="center"/>
          </w:tcPr>
          <w:p w:rsidR="003310A2" w:rsidRPr="00C5038E" w:rsidRDefault="003310A2" w:rsidP="008D76EF">
            <w:pPr>
              <w:spacing w:line="240" w:lineRule="exact"/>
              <w:jc w:val="center"/>
              <w:rPr>
                <w:rFonts w:ascii="宋体" w:eastAsia="宋体" w:hAnsi="宋体"/>
                <w:b/>
                <w:color w:val="000000"/>
                <w:sz w:val="18"/>
                <w:szCs w:val="18"/>
              </w:rPr>
            </w:pPr>
            <w:r w:rsidRPr="00C5038E">
              <w:rPr>
                <w:rFonts w:ascii="宋体" w:eastAsia="宋体" w:hAnsi="宋体" w:hint="eastAsia"/>
                <w:b/>
                <w:color w:val="000000"/>
                <w:sz w:val="18"/>
                <w:szCs w:val="18"/>
              </w:rPr>
              <w:t>不符合</w:t>
            </w:r>
          </w:p>
        </w:tc>
        <w:tc>
          <w:tcPr>
            <w:tcW w:w="1985" w:type="dxa"/>
            <w:tcBorders>
              <w:top w:val="single" w:sz="4" w:space="0" w:color="auto"/>
              <w:bottom w:val="single" w:sz="4" w:space="0" w:color="auto"/>
            </w:tcBorders>
            <w:vAlign w:val="center"/>
          </w:tcPr>
          <w:p w:rsidR="003310A2" w:rsidRPr="00C5038E" w:rsidRDefault="003310A2" w:rsidP="008D76EF">
            <w:pPr>
              <w:spacing w:line="240" w:lineRule="exact"/>
              <w:jc w:val="center"/>
              <w:rPr>
                <w:rFonts w:ascii="宋体" w:eastAsia="宋体" w:hAnsi="宋体"/>
                <w:color w:val="000000"/>
                <w:sz w:val="18"/>
                <w:szCs w:val="18"/>
              </w:rPr>
            </w:pPr>
            <w:r w:rsidRPr="00C5038E">
              <w:rPr>
                <w:rFonts w:ascii="宋体" w:eastAsia="宋体" w:hAnsi="宋体" w:hint="eastAsia"/>
                <w:color w:val="000000"/>
                <w:sz w:val="18"/>
                <w:szCs w:val="18"/>
              </w:rPr>
              <w:t>符合</w:t>
            </w:r>
          </w:p>
        </w:tc>
        <w:tc>
          <w:tcPr>
            <w:tcW w:w="2220" w:type="dxa"/>
            <w:tcBorders>
              <w:top w:val="single" w:sz="4" w:space="0" w:color="auto"/>
              <w:bottom w:val="single" w:sz="4" w:space="0" w:color="auto"/>
            </w:tcBorders>
            <w:vAlign w:val="center"/>
          </w:tcPr>
          <w:p w:rsidR="003310A2" w:rsidRPr="008370EE" w:rsidRDefault="003310A2" w:rsidP="008D76EF">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符合</w:t>
            </w:r>
          </w:p>
        </w:tc>
      </w:tr>
      <w:tr w:rsidR="003310A2" w:rsidRPr="008370EE" w:rsidTr="003C4EA4">
        <w:trPr>
          <w:trHeight w:val="839"/>
          <w:jc w:val="center"/>
        </w:trPr>
        <w:tc>
          <w:tcPr>
            <w:tcW w:w="2112" w:type="dxa"/>
            <w:gridSpan w:val="2"/>
            <w:tcBorders>
              <w:top w:val="single" w:sz="4" w:space="0" w:color="auto"/>
              <w:left w:val="single" w:sz="12" w:space="0" w:color="auto"/>
              <w:bottom w:val="single" w:sz="12" w:space="0" w:color="auto"/>
            </w:tcBorders>
            <w:vAlign w:val="center"/>
          </w:tcPr>
          <w:p w:rsidR="003310A2" w:rsidRPr="008370EE" w:rsidRDefault="003310A2" w:rsidP="008D76EF">
            <w:pPr>
              <w:spacing w:line="240" w:lineRule="exact"/>
              <w:jc w:val="center"/>
              <w:rPr>
                <w:rFonts w:ascii="宋体" w:eastAsia="宋体" w:hAnsi="宋体"/>
                <w:color w:val="000000"/>
                <w:sz w:val="18"/>
                <w:szCs w:val="18"/>
              </w:rPr>
            </w:pPr>
            <w:r>
              <w:rPr>
                <w:rFonts w:ascii="宋体" w:eastAsia="宋体" w:hAnsi="宋体"/>
                <w:color w:val="000000"/>
                <w:sz w:val="18"/>
                <w:szCs w:val="18"/>
              </w:rPr>
              <w:t>谐波电流限值</w:t>
            </w:r>
          </w:p>
        </w:tc>
        <w:tc>
          <w:tcPr>
            <w:tcW w:w="2009" w:type="dxa"/>
            <w:tcBorders>
              <w:top w:val="single" w:sz="4" w:space="0" w:color="auto"/>
              <w:bottom w:val="single" w:sz="12" w:space="0" w:color="auto"/>
            </w:tcBorders>
            <w:vAlign w:val="center"/>
          </w:tcPr>
          <w:p w:rsidR="003310A2" w:rsidRPr="008370EE" w:rsidRDefault="003310A2" w:rsidP="008D76EF">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符合</w:t>
            </w:r>
          </w:p>
        </w:tc>
        <w:tc>
          <w:tcPr>
            <w:tcW w:w="1985" w:type="dxa"/>
            <w:tcBorders>
              <w:top w:val="single" w:sz="4" w:space="0" w:color="auto"/>
              <w:bottom w:val="single" w:sz="12" w:space="0" w:color="auto"/>
            </w:tcBorders>
            <w:vAlign w:val="center"/>
          </w:tcPr>
          <w:p w:rsidR="003310A2" w:rsidRPr="009E103C" w:rsidRDefault="003310A2" w:rsidP="008D76EF">
            <w:pPr>
              <w:spacing w:line="240" w:lineRule="exact"/>
              <w:jc w:val="center"/>
              <w:rPr>
                <w:rFonts w:ascii="宋体" w:eastAsia="宋体" w:hAnsi="宋体"/>
                <w:b/>
                <w:color w:val="000000"/>
                <w:sz w:val="18"/>
                <w:szCs w:val="18"/>
              </w:rPr>
            </w:pPr>
            <w:r w:rsidRPr="009E103C">
              <w:rPr>
                <w:rFonts w:ascii="宋体" w:eastAsia="宋体" w:hAnsi="宋体" w:hint="eastAsia"/>
                <w:b/>
                <w:color w:val="000000"/>
                <w:sz w:val="18"/>
                <w:szCs w:val="18"/>
              </w:rPr>
              <w:t>不符合</w:t>
            </w:r>
          </w:p>
        </w:tc>
        <w:tc>
          <w:tcPr>
            <w:tcW w:w="2220" w:type="dxa"/>
            <w:tcBorders>
              <w:top w:val="single" w:sz="4" w:space="0" w:color="auto"/>
              <w:bottom w:val="single" w:sz="12" w:space="0" w:color="auto"/>
            </w:tcBorders>
            <w:vAlign w:val="center"/>
          </w:tcPr>
          <w:p w:rsidR="003310A2" w:rsidRPr="008370EE" w:rsidRDefault="003310A2" w:rsidP="008D76EF">
            <w:pPr>
              <w:spacing w:line="240" w:lineRule="exact"/>
              <w:jc w:val="center"/>
              <w:rPr>
                <w:rFonts w:ascii="宋体" w:eastAsia="宋体" w:hAnsi="宋体"/>
                <w:color w:val="000000"/>
                <w:sz w:val="18"/>
                <w:szCs w:val="18"/>
              </w:rPr>
            </w:pPr>
            <w:r>
              <w:rPr>
                <w:rFonts w:ascii="宋体" w:eastAsia="宋体" w:hAnsi="宋体" w:hint="eastAsia"/>
                <w:color w:val="000000"/>
                <w:sz w:val="18"/>
                <w:szCs w:val="18"/>
              </w:rPr>
              <w:t>符合</w:t>
            </w:r>
          </w:p>
        </w:tc>
      </w:tr>
    </w:tbl>
    <w:p w:rsidR="00CC02F0" w:rsidRDefault="002677F6" w:rsidP="00EB1A66">
      <w:pPr>
        <w:spacing w:line="360" w:lineRule="auto"/>
        <w:rPr>
          <w:rFonts w:asciiTheme="minorHAnsi" w:eastAsiaTheme="minorEastAsia" w:hAnsi="宋体" w:cstheme="minorBidi"/>
          <w:b/>
          <w:sz w:val="24"/>
          <w:szCs w:val="24"/>
        </w:rPr>
      </w:pPr>
      <w:r>
        <w:rPr>
          <w:rFonts w:asciiTheme="minorHAnsi" w:eastAsiaTheme="minorEastAsia" w:hAnsi="宋体" w:cstheme="minorBidi"/>
          <w:b/>
          <w:noProof/>
          <w:sz w:val="24"/>
          <w:szCs w:val="24"/>
        </w:rPr>
        <w:drawing>
          <wp:inline distT="0" distB="0" distL="0" distR="0" wp14:anchorId="4A28AA2A" wp14:editId="1514F6AF">
            <wp:extent cx="2400000" cy="1800000"/>
            <wp:effectExtent l="0" t="0" r="635" b="0"/>
            <wp:docPr id="12" name="图片 12" descr="C:\Users\yao.jianlong\Desktop\2025标准修订\办公家具 阅览桌椅凳\10-29姚建龙\IMG_20251029_094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o.jianlong\Desktop\2025标准修订\办公家具 阅览桌椅凳\10-29姚建龙\IMG_20251029_09495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r w:rsidR="00EB1A66">
        <w:rPr>
          <w:rFonts w:asciiTheme="minorHAnsi" w:eastAsiaTheme="minorEastAsia" w:hAnsi="宋体" w:cstheme="minorBidi" w:hint="eastAsia"/>
          <w:b/>
          <w:sz w:val="24"/>
          <w:szCs w:val="24"/>
        </w:rPr>
        <w:t xml:space="preserve">     </w:t>
      </w:r>
      <w:r w:rsidR="00EB1A66">
        <w:rPr>
          <w:rFonts w:asciiTheme="majorEastAsia" w:eastAsiaTheme="majorEastAsia" w:hAnsiTheme="majorEastAsia" w:cstheme="minorBidi"/>
          <w:noProof/>
          <w:sz w:val="24"/>
          <w:szCs w:val="24"/>
        </w:rPr>
        <w:drawing>
          <wp:inline distT="0" distB="0" distL="0" distR="0" wp14:anchorId="00333AED" wp14:editId="48684620">
            <wp:extent cx="2400000" cy="1800000"/>
            <wp:effectExtent l="0" t="0" r="635" b="0"/>
            <wp:docPr id="17" name="图片 17" descr="C:\Users\yao.jianlong\Desktop\2025标准修订\办公家具 阅览桌椅凳\10-29姚建龙\IMG_20251029_101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ao.jianlong\Desktop\2025标准修订\办公家具 阅览桌椅凳\10-29姚建龙\IMG_20251029_10142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p w:rsidR="002677F6" w:rsidRDefault="002677F6" w:rsidP="002A5DB5">
      <w:pPr>
        <w:spacing w:line="360" w:lineRule="auto"/>
        <w:ind w:firstLineChars="300" w:firstLine="630"/>
        <w:rPr>
          <w:rFonts w:asciiTheme="majorEastAsia" w:eastAsiaTheme="majorEastAsia" w:hAnsiTheme="majorEastAsia" w:cstheme="minorBidi"/>
          <w:sz w:val="24"/>
          <w:szCs w:val="24"/>
        </w:rPr>
      </w:pPr>
      <w:r w:rsidRPr="002A5DB5">
        <w:rPr>
          <w:rFonts w:asciiTheme="majorEastAsia" w:eastAsiaTheme="majorEastAsia" w:hAnsiTheme="majorEastAsia" w:cstheme="minorBidi" w:hint="eastAsia"/>
          <w:sz w:val="21"/>
          <w:szCs w:val="21"/>
        </w:rPr>
        <w:t>图3谐波电流测试</w:t>
      </w:r>
      <w:r w:rsidR="002A5DB5">
        <w:rPr>
          <w:rFonts w:asciiTheme="majorEastAsia" w:eastAsiaTheme="majorEastAsia" w:hAnsiTheme="majorEastAsia" w:cstheme="minorBidi" w:hint="eastAsia"/>
          <w:sz w:val="24"/>
          <w:szCs w:val="24"/>
        </w:rPr>
        <w:t xml:space="preserve">               </w:t>
      </w:r>
      <w:r w:rsidR="00EB1A66" w:rsidRPr="002A5DB5">
        <w:rPr>
          <w:rFonts w:asciiTheme="majorEastAsia" w:eastAsiaTheme="majorEastAsia" w:hAnsiTheme="majorEastAsia" w:cstheme="minorBidi" w:hint="eastAsia"/>
          <w:sz w:val="21"/>
          <w:szCs w:val="21"/>
        </w:rPr>
        <w:t>图4</w:t>
      </w:r>
      <w:r w:rsidR="002A5DB5" w:rsidRPr="002A5DB5">
        <w:rPr>
          <w:rFonts w:asciiTheme="majorEastAsia" w:eastAsiaTheme="majorEastAsia" w:hAnsiTheme="majorEastAsia" w:cstheme="minorBidi" w:hint="eastAsia"/>
          <w:sz w:val="21"/>
          <w:szCs w:val="21"/>
        </w:rPr>
        <w:t>辐射骚扰（30MHz～300MHzCDNE法）</w:t>
      </w:r>
      <w:r w:rsidR="00EB1A66" w:rsidRPr="002A5DB5">
        <w:rPr>
          <w:rFonts w:asciiTheme="majorEastAsia" w:eastAsiaTheme="majorEastAsia" w:hAnsiTheme="majorEastAsia" w:cstheme="minorBidi" w:hint="eastAsia"/>
          <w:sz w:val="21"/>
          <w:szCs w:val="21"/>
        </w:rPr>
        <w:t>测试</w:t>
      </w:r>
    </w:p>
    <w:p w:rsidR="002D52A6" w:rsidRDefault="002D52A6" w:rsidP="00EB1A66">
      <w:pPr>
        <w:spacing w:line="360" w:lineRule="auto"/>
        <w:rPr>
          <w:rFonts w:asciiTheme="minorEastAsia" w:eastAsiaTheme="minorEastAsia" w:hAnsiTheme="minorEastAsia" w:cstheme="minorBidi"/>
          <w:sz w:val="24"/>
          <w:szCs w:val="24"/>
        </w:rPr>
      </w:pPr>
      <w:r>
        <w:rPr>
          <w:rFonts w:asciiTheme="minorEastAsia" w:eastAsiaTheme="minorEastAsia" w:hAnsiTheme="minorEastAsia" w:cstheme="minorBidi"/>
          <w:noProof/>
          <w:sz w:val="24"/>
          <w:szCs w:val="24"/>
        </w:rPr>
        <w:lastRenderedPageBreak/>
        <w:drawing>
          <wp:inline distT="0" distB="0" distL="0" distR="0">
            <wp:extent cx="2279018" cy="2091351"/>
            <wp:effectExtent l="0" t="0" r="6985" b="4445"/>
            <wp:docPr id="18" name="图片 18" descr="C:\Users\yao.jianlong\Desktop\2025标准修订\办公家具 阅览桌椅凳\10-29姚建龙\IMG_20251029_101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ao.jianlong\Desktop\2025标准修订\办公家具 阅览桌椅凳\10-29姚建龙\IMG_20251029_10192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83727" cy="2095672"/>
                    </a:xfrm>
                    <a:prstGeom prst="rect">
                      <a:avLst/>
                    </a:prstGeom>
                    <a:noFill/>
                    <a:ln>
                      <a:noFill/>
                    </a:ln>
                  </pic:spPr>
                </pic:pic>
              </a:graphicData>
            </a:graphic>
          </wp:inline>
        </w:drawing>
      </w:r>
      <w:r w:rsidR="00EB1A66">
        <w:rPr>
          <w:rFonts w:asciiTheme="minorEastAsia" w:eastAsiaTheme="minorEastAsia" w:hAnsiTheme="minorEastAsia" w:cstheme="minorBidi" w:hint="eastAsia"/>
          <w:sz w:val="24"/>
          <w:szCs w:val="24"/>
        </w:rPr>
        <w:t xml:space="preserve">       </w:t>
      </w:r>
      <w:r w:rsidR="00EB1A66">
        <w:rPr>
          <w:rFonts w:asciiTheme="minorEastAsia" w:eastAsiaTheme="minorEastAsia" w:hAnsiTheme="minorEastAsia" w:cstheme="minorBidi"/>
          <w:noProof/>
          <w:sz w:val="24"/>
          <w:szCs w:val="24"/>
        </w:rPr>
        <w:drawing>
          <wp:inline distT="0" distB="0" distL="0" distR="0" wp14:anchorId="26B2993F" wp14:editId="2CADDD8E">
            <wp:extent cx="2400000" cy="1800000"/>
            <wp:effectExtent l="0" t="0" r="635" b="0"/>
            <wp:docPr id="20" name="图片 20" descr="C:\Users\yao.jianlong\Desktop\2025标准修订\办公家具 阅览桌椅凳\10-29姚建龙\IMG_20251029_104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ao.jianlong\Desktop\2025标准修订\办公家具 阅览桌椅凳\10-29姚建龙\IMG_20251029_10441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p w:rsidR="00EB1A66" w:rsidRDefault="002D52A6" w:rsidP="002A5DB5">
      <w:pPr>
        <w:spacing w:line="360" w:lineRule="auto"/>
        <w:ind w:firstLineChars="400" w:firstLine="840"/>
        <w:rPr>
          <w:rFonts w:asciiTheme="minorEastAsia" w:eastAsiaTheme="minorEastAsia" w:hAnsiTheme="minorEastAsia" w:cstheme="minorBidi"/>
          <w:sz w:val="21"/>
          <w:szCs w:val="21"/>
        </w:rPr>
      </w:pPr>
      <w:r w:rsidRPr="002A5DB5">
        <w:rPr>
          <w:rFonts w:asciiTheme="minorEastAsia" w:eastAsiaTheme="minorEastAsia" w:hAnsiTheme="minorEastAsia" w:cstheme="minorBidi" w:hint="eastAsia"/>
          <w:sz w:val="21"/>
          <w:szCs w:val="21"/>
        </w:rPr>
        <w:t>图5</w:t>
      </w:r>
      <w:r w:rsidR="002A5DB5" w:rsidRPr="002A5DB5">
        <w:rPr>
          <w:rFonts w:asciiTheme="minorEastAsia" w:eastAsiaTheme="minorEastAsia" w:hAnsiTheme="minorEastAsia" w:cstheme="minorBidi" w:hint="eastAsia"/>
          <w:sz w:val="21"/>
          <w:szCs w:val="21"/>
        </w:rPr>
        <w:t>辐射骚扰</w:t>
      </w:r>
      <w:r w:rsidRPr="002A5DB5">
        <w:rPr>
          <w:rFonts w:asciiTheme="minorEastAsia" w:eastAsiaTheme="minorEastAsia" w:hAnsiTheme="minorEastAsia" w:cstheme="minorBidi" w:hint="eastAsia"/>
          <w:sz w:val="21"/>
          <w:szCs w:val="21"/>
        </w:rPr>
        <w:t>测试</w:t>
      </w:r>
      <w:r w:rsidR="00EB1A66">
        <w:rPr>
          <w:rFonts w:asciiTheme="minorEastAsia" w:eastAsiaTheme="minorEastAsia" w:hAnsiTheme="minorEastAsia" w:cstheme="minorBidi" w:hint="eastAsia"/>
          <w:sz w:val="24"/>
          <w:szCs w:val="24"/>
        </w:rPr>
        <w:t xml:space="preserve">                          </w:t>
      </w:r>
      <w:r w:rsidR="00EB1A66" w:rsidRPr="002A5DB5">
        <w:rPr>
          <w:rFonts w:asciiTheme="minorEastAsia" w:eastAsiaTheme="minorEastAsia" w:hAnsiTheme="minorEastAsia" w:cstheme="minorBidi" w:hint="eastAsia"/>
          <w:sz w:val="21"/>
          <w:szCs w:val="21"/>
        </w:rPr>
        <w:t>图6</w:t>
      </w:r>
      <w:r w:rsidR="002A5DB5" w:rsidRPr="002A5DB5">
        <w:rPr>
          <w:rFonts w:asciiTheme="minorEastAsia" w:eastAsiaTheme="minorEastAsia" w:hAnsiTheme="minorEastAsia" w:cstheme="minorBidi" w:hint="eastAsia"/>
          <w:sz w:val="21"/>
          <w:szCs w:val="21"/>
        </w:rPr>
        <w:t>骚扰电压</w:t>
      </w:r>
      <w:r w:rsidR="00EB1A66" w:rsidRPr="002A5DB5">
        <w:rPr>
          <w:rFonts w:asciiTheme="minorEastAsia" w:eastAsiaTheme="minorEastAsia" w:hAnsiTheme="minorEastAsia" w:cstheme="minorBidi" w:hint="eastAsia"/>
          <w:sz w:val="21"/>
          <w:szCs w:val="21"/>
        </w:rPr>
        <w:t>测试</w:t>
      </w:r>
    </w:p>
    <w:p w:rsidR="004B45B4" w:rsidRPr="004B45B4" w:rsidRDefault="004B45B4" w:rsidP="004B45B4">
      <w:pPr>
        <w:spacing w:line="360" w:lineRule="auto"/>
        <w:ind w:firstLineChars="200" w:firstLine="480"/>
        <w:rPr>
          <w:rFonts w:asciiTheme="minorEastAsia" w:eastAsiaTheme="minorEastAsia" w:hAnsiTheme="minorEastAsia" w:cstheme="minorBidi"/>
          <w:sz w:val="24"/>
          <w:szCs w:val="24"/>
        </w:rPr>
      </w:pPr>
      <w:r w:rsidRPr="004B45B4">
        <w:rPr>
          <w:rFonts w:asciiTheme="minorEastAsia" w:eastAsiaTheme="minorEastAsia" w:hAnsiTheme="minorEastAsia" w:cstheme="minorBidi" w:hint="eastAsia"/>
          <w:sz w:val="24"/>
          <w:szCs w:val="24"/>
        </w:rPr>
        <w:t>以上试验试验结果可以看出：</w:t>
      </w:r>
      <w:r>
        <w:rPr>
          <w:rFonts w:asciiTheme="minorEastAsia" w:eastAsiaTheme="minorEastAsia" w:hAnsiTheme="minorEastAsia" w:cstheme="minorBidi" w:hint="eastAsia"/>
          <w:sz w:val="24"/>
          <w:szCs w:val="24"/>
        </w:rPr>
        <w:t>1号灯具</w:t>
      </w:r>
      <w:r w:rsidRPr="004B45B4">
        <w:rPr>
          <w:rFonts w:asciiTheme="minorEastAsia" w:eastAsiaTheme="minorEastAsia" w:hAnsiTheme="minorEastAsia" w:cstheme="minorBidi"/>
          <w:sz w:val="24"/>
          <w:szCs w:val="24"/>
        </w:rPr>
        <w:t>外壳端口的辐射骚扰限值</w:t>
      </w:r>
      <w:r>
        <w:rPr>
          <w:rFonts w:asciiTheme="minorEastAsia" w:eastAsiaTheme="minorEastAsia" w:hAnsiTheme="minorEastAsia" w:cstheme="minorBidi"/>
          <w:sz w:val="24"/>
          <w:szCs w:val="24"/>
        </w:rPr>
        <w:t>在频率范围</w:t>
      </w:r>
      <w:r w:rsidRPr="004B45B4">
        <w:rPr>
          <w:rFonts w:asciiTheme="minorEastAsia" w:eastAsiaTheme="minorEastAsia" w:hAnsiTheme="minorEastAsia" w:cstheme="minorBidi" w:hint="eastAsia"/>
          <w:sz w:val="24"/>
          <w:szCs w:val="24"/>
        </w:rPr>
        <w:t>30MHz～300MHz</w:t>
      </w:r>
      <w:r>
        <w:rPr>
          <w:rFonts w:asciiTheme="minorEastAsia" w:eastAsiaTheme="minorEastAsia" w:hAnsiTheme="minorEastAsia" w:cstheme="minorBidi" w:hint="eastAsia"/>
          <w:sz w:val="24"/>
          <w:szCs w:val="24"/>
        </w:rPr>
        <w:t>用</w:t>
      </w:r>
      <w:r w:rsidRPr="004B45B4">
        <w:rPr>
          <w:rFonts w:asciiTheme="minorEastAsia" w:eastAsiaTheme="minorEastAsia" w:hAnsiTheme="minorEastAsia" w:cstheme="minorBidi" w:hint="eastAsia"/>
          <w:sz w:val="24"/>
          <w:szCs w:val="24"/>
        </w:rPr>
        <w:t>CDNE法</w:t>
      </w:r>
      <w:r>
        <w:rPr>
          <w:rFonts w:asciiTheme="minorEastAsia" w:eastAsiaTheme="minorEastAsia" w:hAnsiTheme="minorEastAsia" w:cstheme="minorBidi" w:hint="eastAsia"/>
          <w:sz w:val="24"/>
          <w:szCs w:val="24"/>
        </w:rPr>
        <w:t>进行测试时不符合</w:t>
      </w:r>
      <w:r w:rsidRPr="004B45B4">
        <w:rPr>
          <w:rFonts w:asciiTheme="minorEastAsia" w:eastAsiaTheme="minorEastAsia" w:hAnsiTheme="minorEastAsia" w:cstheme="minorBidi" w:hint="eastAsia"/>
          <w:sz w:val="24"/>
          <w:szCs w:val="24"/>
        </w:rPr>
        <w:t>GB/T 17743—2021</w:t>
      </w:r>
      <w:r>
        <w:rPr>
          <w:rFonts w:asciiTheme="minorEastAsia" w:eastAsiaTheme="minorEastAsia" w:hAnsiTheme="minorEastAsia" w:cstheme="minorBidi" w:hint="eastAsia"/>
          <w:sz w:val="24"/>
          <w:szCs w:val="24"/>
        </w:rPr>
        <w:t>标准要求。</w:t>
      </w:r>
      <w:r w:rsidRPr="004B45B4">
        <w:rPr>
          <w:rFonts w:asciiTheme="minorEastAsia" w:eastAsiaTheme="minorEastAsia" w:hAnsiTheme="minorEastAsia" w:cstheme="minorBidi" w:hint="eastAsia"/>
          <w:sz w:val="24"/>
          <w:szCs w:val="24"/>
        </w:rPr>
        <w:t>辐射骚扰超标的产品，可能引起周围装置、设备或系统性能降低，干扰信息技术设备或其他电子产品的正常工作，并可能对人体造成一定危害。</w:t>
      </w:r>
    </w:p>
    <w:p w:rsidR="00B43BA8" w:rsidRDefault="004B45B4" w:rsidP="00F42714">
      <w:pPr>
        <w:spacing w:line="360" w:lineRule="auto"/>
        <w:ind w:firstLineChars="200" w:firstLine="480"/>
        <w:rPr>
          <w:rFonts w:asciiTheme="minorEastAsia" w:eastAsiaTheme="minorEastAsia" w:hAnsiTheme="minorEastAsia" w:cstheme="minorBidi"/>
          <w:sz w:val="24"/>
          <w:szCs w:val="24"/>
        </w:rPr>
      </w:pPr>
      <w:r w:rsidRPr="004B45B4">
        <w:rPr>
          <w:rFonts w:asciiTheme="minorEastAsia" w:eastAsiaTheme="minorEastAsia" w:hAnsiTheme="minorEastAsia" w:cstheme="minorBidi" w:hint="eastAsia"/>
          <w:sz w:val="24"/>
          <w:szCs w:val="24"/>
        </w:rPr>
        <w:t>不合格的主要原因：LED控制装置（驱动电源）的设计缺陷或使用元器件质量与工艺问题或系统匹配与负载问题。由于厂家为了降低成本，在设计产品时未采取抑制措施导致电路产生的骚扰辐射到空间中，导致该项目</w:t>
      </w:r>
      <w:r w:rsidR="00F42714">
        <w:rPr>
          <w:rFonts w:asciiTheme="minorEastAsia" w:eastAsiaTheme="minorEastAsia" w:hAnsiTheme="minorEastAsia" w:cstheme="minorBidi" w:hint="eastAsia"/>
          <w:sz w:val="24"/>
          <w:szCs w:val="24"/>
        </w:rPr>
        <w:t>不合格，亦或者</w:t>
      </w:r>
      <w:r w:rsidRPr="004B45B4">
        <w:rPr>
          <w:rFonts w:asciiTheme="minorEastAsia" w:eastAsiaTheme="minorEastAsia" w:hAnsiTheme="minorEastAsia" w:cstheme="minorBidi" w:hint="eastAsia"/>
          <w:sz w:val="24"/>
          <w:szCs w:val="24"/>
        </w:rPr>
        <w:t>灯具生产企业为了降低成本，购买不合格LED控制装置所引起的不合格，灯具所用控制装置的PCB电路设计存在一定问题，或未采取抑制措施导致电路产生的骚扰辐射过大，导致该项目不合格。</w:t>
      </w:r>
    </w:p>
    <w:p w:rsidR="00F42714" w:rsidRPr="00F42714" w:rsidRDefault="00F42714" w:rsidP="00F42714">
      <w:pPr>
        <w:spacing w:line="360" w:lineRule="auto"/>
        <w:ind w:firstLineChars="200" w:firstLine="480"/>
        <w:rPr>
          <w:rFonts w:asciiTheme="minorEastAsia" w:eastAsiaTheme="minorEastAsia" w:hAnsiTheme="minorEastAsia" w:cstheme="minorBidi"/>
          <w:sz w:val="24"/>
          <w:szCs w:val="24"/>
        </w:rPr>
      </w:pPr>
      <w:r>
        <w:rPr>
          <w:rFonts w:asciiTheme="minorEastAsia" w:eastAsiaTheme="minorEastAsia" w:hAnsiTheme="minorEastAsia" w:cstheme="minorBidi" w:hint="eastAsia"/>
          <w:sz w:val="24"/>
          <w:szCs w:val="24"/>
        </w:rPr>
        <w:t>2号灯具</w:t>
      </w:r>
      <w:r w:rsidRPr="00F42714">
        <w:rPr>
          <w:rFonts w:asciiTheme="minorEastAsia" w:eastAsiaTheme="minorEastAsia" w:hAnsiTheme="minorEastAsia" w:cstheme="minorBidi"/>
          <w:sz w:val="24"/>
          <w:szCs w:val="24"/>
        </w:rPr>
        <w:t>谐波电流限值</w:t>
      </w:r>
      <w:r>
        <w:rPr>
          <w:rFonts w:asciiTheme="minorEastAsia" w:eastAsiaTheme="minorEastAsia" w:hAnsiTheme="minorEastAsia" w:cstheme="minorBidi"/>
          <w:sz w:val="24"/>
          <w:szCs w:val="24"/>
        </w:rPr>
        <w:t>不符合</w:t>
      </w:r>
      <w:r w:rsidRPr="00F42714">
        <w:rPr>
          <w:rFonts w:asciiTheme="minorEastAsia" w:eastAsiaTheme="minorEastAsia" w:hAnsiTheme="minorEastAsia" w:cstheme="minorBidi" w:hint="eastAsia"/>
          <w:sz w:val="24"/>
          <w:szCs w:val="24"/>
        </w:rPr>
        <w:t>GB 17625.1—2022</w:t>
      </w:r>
      <w:r>
        <w:rPr>
          <w:rFonts w:asciiTheme="minorEastAsia" w:eastAsiaTheme="minorEastAsia" w:hAnsiTheme="minorEastAsia" w:cstheme="minorBidi"/>
          <w:sz w:val="24"/>
          <w:szCs w:val="24"/>
        </w:rPr>
        <w:t>标准要求。</w:t>
      </w:r>
      <w:r w:rsidRPr="00F42714">
        <w:rPr>
          <w:rFonts w:asciiTheme="minorEastAsia" w:eastAsiaTheme="minorEastAsia" w:hAnsiTheme="minorEastAsia" w:cstheme="minorBidi" w:hint="eastAsia"/>
          <w:sz w:val="24"/>
          <w:szCs w:val="24"/>
        </w:rPr>
        <w:t>谐波不合格产品会导致供电电压波形失真，增加线路损耗，浪费电网容量，影响电力供电稳定性，从而影响电网中其他设备的正常工作，同时还会对电网续电保护、自控制装置和电器产生干扰造成误动作等危害。</w:t>
      </w:r>
    </w:p>
    <w:p w:rsidR="00F42714" w:rsidRDefault="00F42714" w:rsidP="00F42714">
      <w:pPr>
        <w:spacing w:line="360" w:lineRule="auto"/>
        <w:ind w:firstLineChars="200" w:firstLine="480"/>
        <w:rPr>
          <w:rFonts w:asciiTheme="minorEastAsia" w:eastAsiaTheme="minorEastAsia" w:hAnsiTheme="minorEastAsia" w:cstheme="minorBidi"/>
          <w:sz w:val="24"/>
          <w:szCs w:val="24"/>
        </w:rPr>
      </w:pPr>
      <w:r w:rsidRPr="00F42714">
        <w:rPr>
          <w:rFonts w:asciiTheme="minorEastAsia" w:eastAsiaTheme="minorEastAsia" w:hAnsiTheme="minorEastAsia" w:cstheme="minorBidi" w:hint="eastAsia"/>
          <w:sz w:val="24"/>
          <w:szCs w:val="24"/>
        </w:rPr>
        <w:t>不合格的主要原因：LED控制装置（驱动电源）的设计缺陷或使用元器件质量与工艺问题或系统匹配与负载问题。对电磁兼容标准不了解，或工厂为了降低成本、选用的元器件不合格，或者元器件的参数不匹配、不合理。LED控制装置未使用或使用了劣质的功率因数校正（PFC）电路，导致该项目不合格。</w:t>
      </w:r>
    </w:p>
    <w:p w:rsidR="004D7034" w:rsidRDefault="004D7034" w:rsidP="004D7034">
      <w:pPr>
        <w:pStyle w:val="af2"/>
        <w:spacing w:line="360" w:lineRule="auto"/>
        <w:ind w:firstLineChars="0" w:firstLine="0"/>
        <w:rPr>
          <w:rFonts w:asciiTheme="minorHAnsi" w:eastAsiaTheme="minorEastAsia" w:hAnsi="宋体" w:cstheme="minorBidi"/>
          <w:b/>
          <w:kern w:val="2"/>
          <w:sz w:val="24"/>
          <w:szCs w:val="24"/>
        </w:rPr>
      </w:pPr>
      <w:r w:rsidRPr="004D7034">
        <w:rPr>
          <w:rFonts w:asciiTheme="minorHAnsi" w:eastAsiaTheme="minorEastAsia" w:hAnsi="宋体" w:cstheme="minorBidi" w:hint="eastAsia"/>
          <w:b/>
          <w:kern w:val="2"/>
          <w:sz w:val="24"/>
          <w:szCs w:val="24"/>
        </w:rPr>
        <w:t>3.2</w:t>
      </w:r>
      <w:r w:rsidR="003310A2">
        <w:rPr>
          <w:rFonts w:asciiTheme="minorHAnsi" w:eastAsiaTheme="minorEastAsia" w:hAnsi="宋体" w:cstheme="minorBidi" w:hint="eastAsia"/>
          <w:b/>
          <w:kern w:val="2"/>
          <w:sz w:val="24"/>
          <w:szCs w:val="24"/>
        </w:rPr>
        <w:t xml:space="preserve"> </w:t>
      </w:r>
      <w:r w:rsidRPr="004D7034">
        <w:rPr>
          <w:rFonts w:asciiTheme="minorHAnsi" w:eastAsiaTheme="minorEastAsia" w:hAnsi="宋体" w:cstheme="minorBidi" w:hint="eastAsia"/>
          <w:b/>
          <w:kern w:val="2"/>
          <w:sz w:val="24"/>
          <w:szCs w:val="24"/>
        </w:rPr>
        <w:t>预期的经济效益、社会效益和生态效益</w:t>
      </w:r>
    </w:p>
    <w:p w:rsidR="004D7034" w:rsidRPr="004D7034" w:rsidRDefault="004D7034" w:rsidP="004D7034">
      <w:pPr>
        <w:pStyle w:val="af2"/>
        <w:spacing w:line="360" w:lineRule="auto"/>
        <w:ind w:firstLine="480"/>
        <w:rPr>
          <w:rFonts w:asciiTheme="minorHAnsi" w:eastAsiaTheme="minorEastAsia" w:hAnsi="宋体" w:cstheme="minorBidi"/>
          <w:bCs/>
          <w:kern w:val="2"/>
          <w:sz w:val="24"/>
          <w:szCs w:val="24"/>
        </w:rPr>
      </w:pPr>
      <w:r>
        <w:rPr>
          <w:rFonts w:asciiTheme="minorHAnsi" w:eastAsiaTheme="minorEastAsia" w:hAnsi="宋体" w:cstheme="minorBidi" w:hint="eastAsia"/>
          <w:bCs/>
          <w:kern w:val="2"/>
          <w:sz w:val="24"/>
          <w:szCs w:val="24"/>
        </w:rPr>
        <w:t>本标准对</w:t>
      </w:r>
      <w:r w:rsidRPr="003461E7">
        <w:rPr>
          <w:rFonts w:asciiTheme="minorHAnsi" w:eastAsiaTheme="minorEastAsia" w:hAnsi="宋体" w:cstheme="minorBidi" w:hint="eastAsia"/>
          <w:bCs/>
          <w:kern w:val="2"/>
          <w:sz w:val="24"/>
          <w:szCs w:val="24"/>
        </w:rPr>
        <w:t>办公家具</w:t>
      </w:r>
      <w:r w:rsidRPr="003461E7">
        <w:rPr>
          <w:rFonts w:asciiTheme="minorHAnsi" w:eastAsiaTheme="minorEastAsia" w:hAnsi="宋体" w:cstheme="minorBidi" w:hint="eastAsia"/>
          <w:bCs/>
          <w:kern w:val="2"/>
          <w:sz w:val="24"/>
          <w:szCs w:val="24"/>
        </w:rPr>
        <w:t xml:space="preserve"> </w:t>
      </w:r>
      <w:r w:rsidRPr="003461E7">
        <w:rPr>
          <w:rFonts w:asciiTheme="minorHAnsi" w:eastAsiaTheme="minorEastAsia" w:hAnsi="宋体" w:cstheme="minorBidi" w:hint="eastAsia"/>
          <w:bCs/>
          <w:kern w:val="2"/>
          <w:sz w:val="24"/>
          <w:szCs w:val="24"/>
        </w:rPr>
        <w:t>阅览桌、椅、凳</w:t>
      </w:r>
      <w:r>
        <w:rPr>
          <w:rFonts w:asciiTheme="minorHAnsi" w:eastAsiaTheme="minorEastAsia" w:hAnsi="宋体" w:cstheme="minorBidi" w:hint="eastAsia"/>
          <w:bCs/>
          <w:kern w:val="2"/>
          <w:sz w:val="24"/>
          <w:szCs w:val="24"/>
        </w:rPr>
        <w:t>理化性能要求进行修订；</w:t>
      </w:r>
      <w:r w:rsidRPr="003461E7">
        <w:rPr>
          <w:rFonts w:asciiTheme="minorHAnsi" w:eastAsiaTheme="minorEastAsia" w:hAnsi="宋体" w:cstheme="minorBidi" w:hint="eastAsia"/>
          <w:bCs/>
          <w:kern w:val="2"/>
          <w:sz w:val="24"/>
          <w:szCs w:val="24"/>
        </w:rPr>
        <w:t>对办公家具</w:t>
      </w:r>
      <w:r w:rsidRPr="003461E7">
        <w:rPr>
          <w:rFonts w:asciiTheme="minorHAnsi" w:eastAsiaTheme="minorEastAsia" w:hAnsi="宋体" w:cstheme="minorBidi" w:hint="eastAsia"/>
          <w:bCs/>
          <w:kern w:val="2"/>
          <w:sz w:val="24"/>
          <w:szCs w:val="24"/>
        </w:rPr>
        <w:t xml:space="preserve"> </w:t>
      </w:r>
      <w:r w:rsidRPr="003461E7">
        <w:rPr>
          <w:rFonts w:asciiTheme="minorHAnsi" w:eastAsiaTheme="minorEastAsia" w:hAnsi="宋体" w:cstheme="minorBidi" w:hint="eastAsia"/>
          <w:bCs/>
          <w:kern w:val="2"/>
          <w:sz w:val="24"/>
          <w:szCs w:val="24"/>
        </w:rPr>
        <w:t>阅览桌、椅、凳</w:t>
      </w:r>
      <w:r>
        <w:rPr>
          <w:rFonts w:asciiTheme="minorHAnsi" w:eastAsiaTheme="minorEastAsia" w:hAnsi="宋体" w:cstheme="minorBidi" w:hint="eastAsia"/>
          <w:bCs/>
          <w:kern w:val="2"/>
          <w:sz w:val="24"/>
          <w:szCs w:val="24"/>
        </w:rPr>
        <w:t>力学性能</w:t>
      </w:r>
      <w:r w:rsidRPr="003461E7">
        <w:rPr>
          <w:rFonts w:asciiTheme="minorHAnsi" w:eastAsiaTheme="minorEastAsia" w:hAnsi="宋体" w:cstheme="minorBidi" w:hint="eastAsia"/>
          <w:bCs/>
          <w:kern w:val="2"/>
          <w:sz w:val="24"/>
          <w:szCs w:val="24"/>
        </w:rPr>
        <w:t>要求进行修订</w:t>
      </w:r>
      <w:r>
        <w:rPr>
          <w:rFonts w:asciiTheme="minorHAnsi" w:eastAsiaTheme="minorEastAsia" w:hAnsi="宋体" w:cstheme="minorBidi" w:hint="eastAsia"/>
          <w:bCs/>
          <w:kern w:val="2"/>
          <w:sz w:val="24"/>
          <w:szCs w:val="24"/>
        </w:rPr>
        <w:t>；</w:t>
      </w:r>
      <w:r w:rsidRPr="003461E7">
        <w:rPr>
          <w:rFonts w:asciiTheme="minorHAnsi" w:eastAsiaTheme="minorEastAsia" w:hAnsi="宋体" w:cstheme="minorBidi" w:hint="eastAsia"/>
          <w:bCs/>
          <w:kern w:val="2"/>
          <w:sz w:val="24"/>
          <w:szCs w:val="24"/>
        </w:rPr>
        <w:t>对办公家具</w:t>
      </w:r>
      <w:r w:rsidRPr="003461E7">
        <w:rPr>
          <w:rFonts w:asciiTheme="minorHAnsi" w:eastAsiaTheme="minorEastAsia" w:hAnsi="宋体" w:cstheme="minorBidi" w:hint="eastAsia"/>
          <w:bCs/>
          <w:kern w:val="2"/>
          <w:sz w:val="24"/>
          <w:szCs w:val="24"/>
        </w:rPr>
        <w:t xml:space="preserve"> </w:t>
      </w:r>
      <w:r w:rsidRPr="003461E7">
        <w:rPr>
          <w:rFonts w:asciiTheme="minorHAnsi" w:eastAsiaTheme="minorEastAsia" w:hAnsi="宋体" w:cstheme="minorBidi" w:hint="eastAsia"/>
          <w:bCs/>
          <w:kern w:val="2"/>
          <w:sz w:val="24"/>
          <w:szCs w:val="24"/>
        </w:rPr>
        <w:t>阅览桌、椅、凳</w:t>
      </w:r>
      <w:r>
        <w:rPr>
          <w:rFonts w:asciiTheme="minorHAnsi" w:eastAsiaTheme="minorEastAsia" w:hAnsi="宋体" w:cstheme="minorBidi" w:hint="eastAsia"/>
          <w:bCs/>
          <w:kern w:val="2"/>
          <w:sz w:val="24"/>
          <w:szCs w:val="24"/>
        </w:rPr>
        <w:t>电气安全</w:t>
      </w:r>
      <w:r w:rsidRPr="003461E7">
        <w:rPr>
          <w:rFonts w:asciiTheme="minorHAnsi" w:eastAsiaTheme="minorEastAsia" w:hAnsi="宋体" w:cstheme="minorBidi" w:hint="eastAsia"/>
          <w:bCs/>
          <w:kern w:val="2"/>
          <w:sz w:val="24"/>
          <w:szCs w:val="24"/>
        </w:rPr>
        <w:t>指</w:t>
      </w:r>
      <w:r w:rsidRPr="003461E7">
        <w:rPr>
          <w:rFonts w:asciiTheme="minorHAnsi" w:eastAsiaTheme="minorEastAsia" w:hAnsi="宋体" w:cstheme="minorBidi" w:hint="eastAsia"/>
          <w:bCs/>
          <w:kern w:val="2"/>
          <w:sz w:val="24"/>
          <w:szCs w:val="24"/>
        </w:rPr>
        <w:lastRenderedPageBreak/>
        <w:t>标和检验方法进行</w:t>
      </w:r>
      <w:r>
        <w:rPr>
          <w:rFonts w:asciiTheme="minorHAnsi" w:eastAsiaTheme="minorEastAsia" w:hAnsi="宋体" w:cstheme="minorBidi" w:hint="eastAsia"/>
          <w:bCs/>
          <w:kern w:val="2"/>
          <w:sz w:val="24"/>
          <w:szCs w:val="24"/>
        </w:rPr>
        <w:t>更新和完善；对</w:t>
      </w:r>
      <w:r w:rsidRPr="003461E7">
        <w:rPr>
          <w:rFonts w:asciiTheme="minorHAnsi" w:eastAsiaTheme="minorEastAsia" w:hAnsi="宋体" w:cstheme="minorBidi" w:hint="eastAsia"/>
          <w:bCs/>
          <w:kern w:val="2"/>
          <w:sz w:val="24"/>
          <w:szCs w:val="24"/>
        </w:rPr>
        <w:t>办公家具</w:t>
      </w:r>
      <w:r w:rsidRPr="003461E7">
        <w:rPr>
          <w:rFonts w:asciiTheme="minorHAnsi" w:eastAsiaTheme="minorEastAsia" w:hAnsi="宋体" w:cstheme="minorBidi" w:hint="eastAsia"/>
          <w:bCs/>
          <w:kern w:val="2"/>
          <w:sz w:val="24"/>
          <w:szCs w:val="24"/>
        </w:rPr>
        <w:t xml:space="preserve"> </w:t>
      </w:r>
      <w:r w:rsidRPr="003461E7">
        <w:rPr>
          <w:rFonts w:asciiTheme="minorHAnsi" w:eastAsiaTheme="minorEastAsia" w:hAnsi="宋体" w:cstheme="minorBidi" w:hint="eastAsia"/>
          <w:bCs/>
          <w:kern w:val="2"/>
          <w:sz w:val="24"/>
          <w:szCs w:val="24"/>
        </w:rPr>
        <w:t>阅览桌、椅、凳</w:t>
      </w:r>
      <w:r>
        <w:rPr>
          <w:rFonts w:asciiTheme="minorHAnsi" w:eastAsiaTheme="minorEastAsia" w:hAnsi="宋体" w:cstheme="minorBidi" w:hint="eastAsia"/>
          <w:bCs/>
          <w:kern w:val="2"/>
          <w:sz w:val="24"/>
          <w:szCs w:val="24"/>
        </w:rPr>
        <w:t>有害物质限量指标和检验方法进行改进。通过这些修订，将大大提高</w:t>
      </w:r>
      <w:r w:rsidRPr="003461E7">
        <w:rPr>
          <w:rFonts w:asciiTheme="minorHAnsi" w:eastAsiaTheme="minorEastAsia" w:hAnsi="宋体" w:cstheme="minorBidi" w:hint="eastAsia"/>
          <w:bCs/>
          <w:kern w:val="2"/>
          <w:sz w:val="24"/>
          <w:szCs w:val="24"/>
        </w:rPr>
        <w:t>办公家具</w:t>
      </w:r>
      <w:r w:rsidRPr="003461E7">
        <w:rPr>
          <w:rFonts w:asciiTheme="minorHAnsi" w:eastAsiaTheme="minorEastAsia" w:hAnsi="宋体" w:cstheme="minorBidi" w:hint="eastAsia"/>
          <w:bCs/>
          <w:kern w:val="2"/>
          <w:sz w:val="24"/>
          <w:szCs w:val="24"/>
        </w:rPr>
        <w:t xml:space="preserve"> </w:t>
      </w:r>
      <w:r w:rsidRPr="003461E7">
        <w:rPr>
          <w:rFonts w:asciiTheme="minorHAnsi" w:eastAsiaTheme="minorEastAsia" w:hAnsi="宋体" w:cstheme="minorBidi" w:hint="eastAsia"/>
          <w:bCs/>
          <w:kern w:val="2"/>
          <w:sz w:val="24"/>
          <w:szCs w:val="24"/>
        </w:rPr>
        <w:t>阅览桌、椅、凳</w:t>
      </w:r>
      <w:r>
        <w:rPr>
          <w:rFonts w:asciiTheme="minorHAnsi" w:eastAsiaTheme="minorEastAsia" w:hAnsi="宋体" w:cstheme="minorBidi" w:hint="eastAsia"/>
          <w:bCs/>
          <w:kern w:val="2"/>
          <w:sz w:val="24"/>
          <w:szCs w:val="24"/>
        </w:rPr>
        <w:t>产品质量安全，保护消费者利益；保持与国际接轨，避免我国</w:t>
      </w:r>
      <w:r w:rsidRPr="003461E7">
        <w:rPr>
          <w:rFonts w:asciiTheme="minorHAnsi" w:eastAsiaTheme="minorEastAsia" w:hAnsi="宋体" w:cstheme="minorBidi" w:hint="eastAsia"/>
          <w:bCs/>
          <w:kern w:val="2"/>
          <w:sz w:val="24"/>
          <w:szCs w:val="24"/>
        </w:rPr>
        <w:t>办公家具</w:t>
      </w:r>
      <w:r w:rsidRPr="003461E7">
        <w:rPr>
          <w:rFonts w:asciiTheme="minorHAnsi" w:eastAsiaTheme="minorEastAsia" w:hAnsi="宋体" w:cstheme="minorBidi" w:hint="eastAsia"/>
          <w:bCs/>
          <w:kern w:val="2"/>
          <w:sz w:val="24"/>
          <w:szCs w:val="24"/>
        </w:rPr>
        <w:t xml:space="preserve"> </w:t>
      </w:r>
      <w:r w:rsidRPr="003461E7">
        <w:rPr>
          <w:rFonts w:asciiTheme="minorHAnsi" w:eastAsiaTheme="minorEastAsia" w:hAnsi="宋体" w:cstheme="minorBidi" w:hint="eastAsia"/>
          <w:bCs/>
          <w:kern w:val="2"/>
          <w:sz w:val="24"/>
          <w:szCs w:val="24"/>
        </w:rPr>
        <w:t>阅览桌、椅、凳</w:t>
      </w:r>
      <w:r>
        <w:rPr>
          <w:rFonts w:asciiTheme="minorHAnsi" w:eastAsiaTheme="minorEastAsia" w:hAnsi="宋体" w:cstheme="minorBidi" w:hint="eastAsia"/>
          <w:bCs/>
          <w:kern w:val="2"/>
          <w:sz w:val="24"/>
          <w:szCs w:val="24"/>
        </w:rPr>
        <w:t>类产品在出口贸易中遭受技术贸易壁垒；适应市场科学技术发展需要，提升企业竞争力；改进标准依据，更好地服务于各级政府对</w:t>
      </w:r>
      <w:r w:rsidRPr="005C6796">
        <w:rPr>
          <w:rFonts w:asciiTheme="minorHAnsi" w:eastAsiaTheme="minorEastAsia" w:hAnsi="宋体" w:cstheme="minorBidi" w:hint="eastAsia"/>
          <w:bCs/>
          <w:kern w:val="2"/>
          <w:sz w:val="24"/>
          <w:szCs w:val="24"/>
        </w:rPr>
        <w:t>营造公平竞争、优胜劣汰的市场环境，打击</w:t>
      </w:r>
      <w:r>
        <w:rPr>
          <w:rFonts w:asciiTheme="minorHAnsi" w:eastAsiaTheme="minorEastAsia" w:hAnsi="宋体" w:cstheme="minorBidi" w:hint="eastAsia"/>
          <w:bCs/>
          <w:kern w:val="2"/>
          <w:sz w:val="24"/>
          <w:szCs w:val="24"/>
        </w:rPr>
        <w:t>假冒伪劣产品，保护企业专利技术和自主知识产权有着十分重要的意义。</w:t>
      </w:r>
    </w:p>
    <w:p w:rsidR="00885774" w:rsidRDefault="004D7034">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4</w:t>
      </w:r>
      <w:r w:rsidR="00EF550E">
        <w:rPr>
          <w:rFonts w:asciiTheme="minorHAnsi" w:eastAsiaTheme="minorEastAsia" w:hAnsi="宋体" w:cstheme="minorBidi" w:hint="eastAsia"/>
          <w:b/>
          <w:kern w:val="2"/>
          <w:sz w:val="24"/>
          <w:szCs w:val="24"/>
        </w:rPr>
        <w:t xml:space="preserve"> </w:t>
      </w:r>
      <w:r w:rsidRPr="004D7034">
        <w:rPr>
          <w:rFonts w:asciiTheme="minorHAnsi" w:eastAsiaTheme="minorEastAsia" w:hAnsi="宋体" w:cstheme="minorBidi" w:hint="eastAsia"/>
          <w:b/>
          <w:kern w:val="2"/>
          <w:sz w:val="24"/>
          <w:szCs w:val="24"/>
        </w:rPr>
        <w:t>与国际、国外同类标准技术内容的对比情况</w:t>
      </w:r>
    </w:p>
    <w:p w:rsidR="005C6796" w:rsidRPr="005C6796" w:rsidRDefault="005C6796" w:rsidP="005C6796">
      <w:pPr>
        <w:pStyle w:val="af2"/>
        <w:spacing w:line="360" w:lineRule="auto"/>
        <w:ind w:firstLine="480"/>
        <w:rPr>
          <w:rFonts w:asciiTheme="minorHAnsi" w:eastAsiaTheme="minorEastAsia" w:hAnsi="宋体" w:cstheme="minorBidi"/>
          <w:bCs/>
          <w:sz w:val="24"/>
          <w:szCs w:val="24"/>
        </w:rPr>
      </w:pPr>
      <w:r w:rsidRPr="005C6796">
        <w:rPr>
          <w:rFonts w:asciiTheme="minorHAnsi" w:eastAsiaTheme="minorEastAsia" w:hAnsi="宋体" w:cstheme="minorBidi" w:hint="eastAsia"/>
          <w:bCs/>
          <w:sz w:val="24"/>
          <w:szCs w:val="24"/>
        </w:rPr>
        <w:t>未查到与</w:t>
      </w:r>
      <w:r w:rsidR="003461E7" w:rsidRPr="003461E7">
        <w:rPr>
          <w:rFonts w:asciiTheme="minorHAnsi" w:eastAsiaTheme="minorEastAsia" w:hAnsi="宋体" w:cstheme="minorBidi" w:hint="eastAsia"/>
          <w:bCs/>
          <w:sz w:val="24"/>
          <w:szCs w:val="24"/>
        </w:rPr>
        <w:t>办公家具</w:t>
      </w:r>
      <w:r w:rsidR="003461E7" w:rsidRPr="003461E7">
        <w:rPr>
          <w:rFonts w:asciiTheme="minorHAnsi" w:eastAsiaTheme="minorEastAsia" w:hAnsi="宋体" w:cstheme="minorBidi" w:hint="eastAsia"/>
          <w:bCs/>
          <w:sz w:val="24"/>
          <w:szCs w:val="24"/>
        </w:rPr>
        <w:t xml:space="preserve"> </w:t>
      </w:r>
      <w:r w:rsidR="003461E7" w:rsidRPr="003461E7">
        <w:rPr>
          <w:rFonts w:asciiTheme="minorHAnsi" w:eastAsiaTheme="minorEastAsia" w:hAnsi="宋体" w:cstheme="minorBidi" w:hint="eastAsia"/>
          <w:bCs/>
          <w:sz w:val="24"/>
          <w:szCs w:val="24"/>
        </w:rPr>
        <w:t>阅览桌、椅、凳</w:t>
      </w:r>
      <w:r w:rsidRPr="005C6796">
        <w:rPr>
          <w:rFonts w:asciiTheme="minorHAnsi" w:eastAsiaTheme="minorEastAsia" w:hAnsi="宋体" w:cstheme="minorBidi" w:hint="eastAsia"/>
          <w:bCs/>
          <w:sz w:val="24"/>
          <w:szCs w:val="24"/>
        </w:rPr>
        <w:t>相对应的国际标准，美国、欧洲、日本等国也未见有类似相关标准。</w:t>
      </w:r>
    </w:p>
    <w:p w:rsidR="004D7034" w:rsidRDefault="004D7034" w:rsidP="004D7034">
      <w:pPr>
        <w:pStyle w:val="af2"/>
        <w:spacing w:line="360" w:lineRule="auto"/>
        <w:ind w:firstLineChars="0" w:firstLine="0"/>
        <w:rPr>
          <w:rFonts w:asciiTheme="minorHAnsi" w:eastAsiaTheme="minorEastAsia" w:hAnsi="宋体" w:cstheme="minorBidi"/>
          <w:b/>
          <w:kern w:val="2"/>
          <w:sz w:val="24"/>
          <w:szCs w:val="24"/>
        </w:rPr>
      </w:pPr>
      <w:r w:rsidRPr="004D7034">
        <w:rPr>
          <w:rFonts w:asciiTheme="minorHAnsi" w:eastAsiaTheme="minorEastAsia" w:hAnsi="宋体" w:cstheme="minorBidi" w:hint="eastAsia"/>
          <w:b/>
          <w:kern w:val="2"/>
          <w:sz w:val="24"/>
          <w:szCs w:val="24"/>
        </w:rPr>
        <w:t>5</w:t>
      </w:r>
      <w:r w:rsidR="00EF550E">
        <w:rPr>
          <w:rFonts w:asciiTheme="minorHAnsi" w:eastAsiaTheme="minorEastAsia" w:hAnsi="宋体" w:cstheme="minorBidi" w:hint="eastAsia"/>
          <w:b/>
          <w:kern w:val="2"/>
          <w:sz w:val="24"/>
          <w:szCs w:val="24"/>
        </w:rPr>
        <w:t xml:space="preserve"> </w:t>
      </w:r>
      <w:r w:rsidRPr="004D7034">
        <w:rPr>
          <w:rFonts w:asciiTheme="minorHAnsi" w:eastAsiaTheme="minorEastAsia" w:hAnsi="宋体" w:cstheme="minorBidi" w:hint="eastAsia"/>
          <w:b/>
          <w:kern w:val="2"/>
          <w:sz w:val="24"/>
          <w:szCs w:val="24"/>
        </w:rPr>
        <w:t>以国际标准为基础的起草情况，以及是否合规引用或者采用国际国外标准并说明未采用国际标准的原因</w:t>
      </w:r>
    </w:p>
    <w:p w:rsidR="004D7034" w:rsidRDefault="004D7034" w:rsidP="004D7034">
      <w:pPr>
        <w:pStyle w:val="af2"/>
        <w:spacing w:line="360" w:lineRule="auto"/>
        <w:ind w:firstLine="480"/>
        <w:rPr>
          <w:rFonts w:asciiTheme="minorHAnsi" w:eastAsiaTheme="minorEastAsia" w:hAnsi="宋体" w:cstheme="minorBidi"/>
          <w:bCs/>
          <w:kern w:val="2"/>
          <w:sz w:val="24"/>
          <w:szCs w:val="24"/>
        </w:rPr>
      </w:pPr>
      <w:r w:rsidRPr="004D7034">
        <w:rPr>
          <w:rFonts w:asciiTheme="minorHAnsi" w:eastAsiaTheme="minorEastAsia" w:hAnsi="宋体" w:cstheme="minorBidi" w:hint="eastAsia"/>
          <w:bCs/>
          <w:kern w:val="2"/>
          <w:sz w:val="24"/>
          <w:szCs w:val="24"/>
        </w:rPr>
        <w:t>本标准尚无国际标准。本标准未</w:t>
      </w:r>
      <w:r w:rsidR="00C22F6A">
        <w:rPr>
          <w:rFonts w:asciiTheme="minorHAnsi" w:eastAsiaTheme="minorEastAsia" w:hAnsi="宋体" w:cstheme="minorBidi" w:hint="eastAsia"/>
          <w:bCs/>
          <w:kern w:val="2"/>
          <w:sz w:val="24"/>
          <w:szCs w:val="24"/>
        </w:rPr>
        <w:t>直接</w:t>
      </w:r>
      <w:r w:rsidRPr="004D7034">
        <w:rPr>
          <w:rFonts w:asciiTheme="minorHAnsi" w:eastAsiaTheme="minorEastAsia" w:hAnsi="宋体" w:cstheme="minorBidi" w:hint="eastAsia"/>
          <w:bCs/>
          <w:kern w:val="2"/>
          <w:sz w:val="24"/>
          <w:szCs w:val="24"/>
        </w:rPr>
        <w:t>采用国际标准或国外先进标准</w:t>
      </w:r>
      <w:r>
        <w:rPr>
          <w:rFonts w:asciiTheme="minorHAnsi" w:eastAsiaTheme="minorEastAsia" w:hAnsi="宋体" w:cstheme="minorBidi" w:hint="eastAsia"/>
          <w:bCs/>
          <w:kern w:val="2"/>
          <w:sz w:val="24"/>
          <w:szCs w:val="24"/>
        </w:rPr>
        <w:t>。</w:t>
      </w:r>
    </w:p>
    <w:p w:rsidR="005C33B3" w:rsidRPr="005C33B3" w:rsidRDefault="005C33B3" w:rsidP="005C33B3">
      <w:pPr>
        <w:pStyle w:val="af2"/>
        <w:spacing w:line="360" w:lineRule="auto"/>
        <w:ind w:firstLineChars="0" w:firstLine="0"/>
        <w:rPr>
          <w:rFonts w:asciiTheme="minorHAnsi" w:eastAsiaTheme="minorEastAsia" w:hAnsi="宋体" w:cstheme="minorBidi"/>
          <w:b/>
          <w:kern w:val="2"/>
          <w:sz w:val="24"/>
          <w:szCs w:val="24"/>
        </w:rPr>
      </w:pPr>
      <w:r w:rsidRPr="005C33B3">
        <w:rPr>
          <w:rFonts w:asciiTheme="minorHAnsi" w:eastAsiaTheme="minorEastAsia" w:hAnsi="宋体" w:cstheme="minorBidi" w:hint="eastAsia"/>
          <w:b/>
          <w:kern w:val="2"/>
          <w:sz w:val="24"/>
          <w:szCs w:val="24"/>
        </w:rPr>
        <w:t>6</w:t>
      </w:r>
      <w:r w:rsidR="00EF550E">
        <w:rPr>
          <w:rFonts w:asciiTheme="minorHAnsi" w:eastAsiaTheme="minorEastAsia" w:hAnsi="宋体" w:cstheme="minorBidi" w:hint="eastAsia"/>
          <w:b/>
          <w:kern w:val="2"/>
          <w:sz w:val="24"/>
          <w:szCs w:val="24"/>
        </w:rPr>
        <w:t xml:space="preserve"> </w:t>
      </w:r>
      <w:r w:rsidRPr="005C33B3">
        <w:rPr>
          <w:rFonts w:asciiTheme="minorHAnsi" w:eastAsiaTheme="minorEastAsia" w:hAnsi="宋体" w:cstheme="minorBidi" w:hint="eastAsia"/>
          <w:b/>
          <w:kern w:val="2"/>
          <w:sz w:val="24"/>
          <w:szCs w:val="24"/>
        </w:rPr>
        <w:t>与有关法律、行政法规及相关标准的关系</w:t>
      </w:r>
    </w:p>
    <w:p w:rsidR="005C33B3" w:rsidRPr="005C33B3" w:rsidRDefault="005C33B3" w:rsidP="005C33B3">
      <w:pPr>
        <w:pStyle w:val="af2"/>
        <w:spacing w:line="360" w:lineRule="auto"/>
        <w:ind w:firstLine="480"/>
        <w:rPr>
          <w:rFonts w:asciiTheme="minorHAnsi" w:eastAsiaTheme="minorEastAsia" w:hAnsi="宋体" w:cstheme="minorBidi"/>
          <w:bCs/>
          <w:kern w:val="2"/>
          <w:sz w:val="24"/>
          <w:szCs w:val="24"/>
        </w:rPr>
      </w:pPr>
      <w:r w:rsidRPr="005C33B3">
        <w:rPr>
          <w:rFonts w:asciiTheme="minorHAnsi" w:eastAsiaTheme="minorEastAsia" w:hAnsi="宋体" w:cstheme="minorBidi" w:hint="eastAsia"/>
          <w:bCs/>
          <w:kern w:val="2"/>
          <w:sz w:val="24"/>
          <w:szCs w:val="24"/>
        </w:rPr>
        <w:t>本标准与现行相关法律、法规、规章及相关标准，具有很好的协调与互补性，与相关产品标准配套使用。</w:t>
      </w:r>
    </w:p>
    <w:p w:rsidR="005C33B3" w:rsidRDefault="005C33B3" w:rsidP="005C33B3">
      <w:pPr>
        <w:spacing w:line="360" w:lineRule="auto"/>
        <w:ind w:firstLineChars="200" w:firstLine="480"/>
        <w:rPr>
          <w:rFonts w:ascii="宋体" w:eastAsia="宋体" w:hAnsi="宋体"/>
          <w:sz w:val="24"/>
        </w:rPr>
      </w:pPr>
      <w:r>
        <w:rPr>
          <w:rFonts w:ascii="宋体" w:eastAsia="宋体" w:hAnsi="宋体" w:hint="eastAsia"/>
          <w:sz w:val="24"/>
        </w:rPr>
        <w:t>本标准属于家具标准体系“产品标准”中类，“成品家具”标准小类。</w:t>
      </w:r>
    </w:p>
    <w:p w:rsidR="00885774" w:rsidRPr="005C33B3" w:rsidRDefault="005C33B3" w:rsidP="003C4EA4">
      <w:pPr>
        <w:spacing w:line="360" w:lineRule="auto"/>
        <w:jc w:val="center"/>
        <w:rPr>
          <w:rFonts w:asciiTheme="minorHAnsi" w:eastAsiaTheme="minorEastAsia" w:hAnsi="宋体" w:cstheme="minorBidi"/>
          <w:b/>
          <w:sz w:val="24"/>
          <w:szCs w:val="24"/>
        </w:rPr>
      </w:pPr>
      <w:r>
        <w:rPr>
          <w:rFonts w:asciiTheme="minorHAnsi" w:eastAsiaTheme="minorEastAsia" w:hAnsi="宋体" w:cstheme="minorBidi"/>
          <w:b/>
          <w:noProof/>
          <w:sz w:val="24"/>
          <w:szCs w:val="24"/>
        </w:rPr>
        <w:drawing>
          <wp:inline distT="0" distB="0" distL="0" distR="0" wp14:anchorId="2C122BE8">
            <wp:extent cx="4594634" cy="2946947"/>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94364" cy="2946774"/>
                    </a:xfrm>
                    <a:prstGeom prst="rect">
                      <a:avLst/>
                    </a:prstGeom>
                    <a:noFill/>
                  </pic:spPr>
                </pic:pic>
              </a:graphicData>
            </a:graphic>
          </wp:inline>
        </w:drawing>
      </w:r>
    </w:p>
    <w:p w:rsidR="005C33B3" w:rsidRPr="005C33B3" w:rsidRDefault="005C33B3" w:rsidP="005C33B3">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7</w:t>
      </w:r>
      <w:r w:rsidR="00EF550E">
        <w:rPr>
          <w:rFonts w:asciiTheme="minorHAnsi" w:eastAsiaTheme="minorEastAsia" w:hAnsi="宋体" w:cstheme="minorBidi" w:hint="eastAsia"/>
          <w:b/>
          <w:kern w:val="2"/>
          <w:sz w:val="24"/>
          <w:szCs w:val="24"/>
        </w:rPr>
        <w:t xml:space="preserve"> </w:t>
      </w:r>
      <w:r w:rsidRPr="005C33B3">
        <w:rPr>
          <w:rFonts w:asciiTheme="minorHAnsi" w:eastAsiaTheme="minorEastAsia" w:hAnsi="宋体" w:cstheme="minorBidi" w:hint="eastAsia"/>
          <w:b/>
          <w:kern w:val="2"/>
          <w:sz w:val="24"/>
          <w:szCs w:val="24"/>
        </w:rPr>
        <w:t>重大分歧意见的处理经过和依据</w:t>
      </w:r>
    </w:p>
    <w:p w:rsidR="005C33B3" w:rsidRPr="005C33B3" w:rsidRDefault="005C33B3" w:rsidP="005C33B3">
      <w:pPr>
        <w:pStyle w:val="af2"/>
        <w:spacing w:line="360" w:lineRule="auto"/>
        <w:ind w:firstLine="480"/>
        <w:rPr>
          <w:rFonts w:asciiTheme="minorHAnsi" w:eastAsiaTheme="minorEastAsia" w:hAnsi="宋体" w:cstheme="minorBidi"/>
          <w:bCs/>
          <w:kern w:val="2"/>
          <w:sz w:val="24"/>
          <w:szCs w:val="24"/>
        </w:rPr>
      </w:pPr>
      <w:r w:rsidRPr="005C33B3">
        <w:rPr>
          <w:rFonts w:asciiTheme="minorHAnsi" w:eastAsiaTheme="minorEastAsia" w:hAnsi="宋体" w:cstheme="minorBidi" w:hint="eastAsia"/>
          <w:bCs/>
          <w:kern w:val="2"/>
          <w:sz w:val="24"/>
          <w:szCs w:val="24"/>
        </w:rPr>
        <w:t>在标准起草过程中，标准起草小组未收到重大分歧意见。</w:t>
      </w:r>
    </w:p>
    <w:p w:rsidR="001E18A2" w:rsidRPr="001E18A2" w:rsidRDefault="001E18A2" w:rsidP="001E18A2">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lastRenderedPageBreak/>
        <w:t>8</w:t>
      </w:r>
      <w:r w:rsidR="00EF550E">
        <w:rPr>
          <w:rFonts w:asciiTheme="minorHAnsi" w:eastAsiaTheme="minorEastAsia" w:hAnsi="宋体" w:cstheme="minorBidi" w:hint="eastAsia"/>
          <w:b/>
          <w:kern w:val="2"/>
          <w:sz w:val="24"/>
          <w:szCs w:val="24"/>
        </w:rPr>
        <w:t xml:space="preserve"> </w:t>
      </w:r>
      <w:r w:rsidRPr="001E18A2">
        <w:rPr>
          <w:rFonts w:asciiTheme="minorHAnsi" w:eastAsiaTheme="minorEastAsia" w:hAnsi="宋体" w:cstheme="minorBidi" w:hint="eastAsia"/>
          <w:b/>
          <w:kern w:val="2"/>
          <w:sz w:val="24"/>
          <w:szCs w:val="24"/>
        </w:rPr>
        <w:t>涉及专利的有关说明</w:t>
      </w:r>
    </w:p>
    <w:p w:rsidR="001E18A2" w:rsidRPr="001E18A2" w:rsidRDefault="001E18A2" w:rsidP="001E18A2">
      <w:pPr>
        <w:pStyle w:val="af2"/>
        <w:spacing w:line="360" w:lineRule="auto"/>
        <w:ind w:firstLine="480"/>
        <w:rPr>
          <w:rFonts w:asciiTheme="minorHAnsi" w:eastAsiaTheme="minorEastAsia" w:hAnsi="宋体" w:cstheme="minorBidi"/>
          <w:bCs/>
          <w:kern w:val="2"/>
          <w:sz w:val="24"/>
          <w:szCs w:val="24"/>
        </w:rPr>
      </w:pPr>
      <w:r w:rsidRPr="001E18A2">
        <w:rPr>
          <w:rFonts w:asciiTheme="minorHAnsi" w:eastAsiaTheme="minorEastAsia" w:hAnsi="宋体" w:cstheme="minorBidi" w:hint="eastAsia"/>
          <w:bCs/>
          <w:kern w:val="2"/>
          <w:sz w:val="24"/>
          <w:szCs w:val="24"/>
        </w:rPr>
        <w:t>本标准的起草过程中</w:t>
      </w:r>
      <w:r w:rsidRPr="001E18A2">
        <w:rPr>
          <w:rFonts w:asciiTheme="minorHAnsi" w:eastAsiaTheme="minorEastAsia" w:hAnsi="宋体" w:cstheme="minorBidi" w:hint="eastAsia"/>
          <w:bCs/>
          <w:kern w:val="2"/>
          <w:sz w:val="24"/>
          <w:szCs w:val="24"/>
        </w:rPr>
        <w:t>,</w:t>
      </w:r>
      <w:r w:rsidRPr="001E18A2">
        <w:rPr>
          <w:rFonts w:asciiTheme="minorHAnsi" w:eastAsiaTheme="minorEastAsia" w:hAnsi="宋体" w:cstheme="minorBidi" w:hint="eastAsia"/>
          <w:bCs/>
          <w:kern w:val="2"/>
          <w:sz w:val="24"/>
          <w:szCs w:val="24"/>
        </w:rPr>
        <w:t>起草小组未发现本标准的技术内容与有关单位或个人申请专利相关，不涉及相关知识产权问题。</w:t>
      </w:r>
    </w:p>
    <w:p w:rsidR="00885774" w:rsidRDefault="001E18A2" w:rsidP="001E18A2">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9</w:t>
      </w:r>
      <w:r w:rsidR="00EF550E">
        <w:rPr>
          <w:rFonts w:asciiTheme="minorHAnsi" w:eastAsiaTheme="minorEastAsia" w:hAnsi="宋体" w:cstheme="minorBidi" w:hint="eastAsia"/>
          <w:b/>
          <w:kern w:val="2"/>
          <w:sz w:val="24"/>
          <w:szCs w:val="24"/>
        </w:rPr>
        <w:t xml:space="preserve"> </w:t>
      </w:r>
      <w:r w:rsidRPr="001E18A2">
        <w:rPr>
          <w:rFonts w:asciiTheme="minorHAnsi" w:eastAsiaTheme="minorEastAsia" w:hAnsi="宋体" w:cstheme="minorBidi" w:hint="eastAsia"/>
          <w:b/>
          <w:kern w:val="2"/>
          <w:sz w:val="24"/>
          <w:szCs w:val="24"/>
        </w:rPr>
        <w:t>实施国家标准的要求，以及组织措施、技术措施、过渡期和实施日期的建议等措施建议</w:t>
      </w:r>
    </w:p>
    <w:p w:rsidR="001E18A2" w:rsidRPr="001E18A2" w:rsidRDefault="001E18A2" w:rsidP="001E18A2">
      <w:pPr>
        <w:pStyle w:val="af2"/>
        <w:spacing w:line="360" w:lineRule="auto"/>
        <w:ind w:firstLine="480"/>
        <w:rPr>
          <w:rFonts w:asciiTheme="minorHAnsi" w:eastAsiaTheme="minorEastAsia" w:hAnsi="宋体" w:cstheme="minorBidi"/>
          <w:bCs/>
          <w:kern w:val="2"/>
          <w:sz w:val="24"/>
          <w:szCs w:val="24"/>
        </w:rPr>
      </w:pPr>
      <w:r w:rsidRPr="001E18A2">
        <w:rPr>
          <w:rFonts w:asciiTheme="minorHAnsi" w:eastAsiaTheme="minorEastAsia" w:hAnsi="宋体" w:cstheme="minorBidi" w:hint="eastAsia"/>
          <w:bCs/>
          <w:kern w:val="2"/>
          <w:sz w:val="24"/>
          <w:szCs w:val="24"/>
        </w:rPr>
        <w:t>建议以推荐性国家标准发布。</w:t>
      </w:r>
    </w:p>
    <w:p w:rsidR="001E18A2" w:rsidRPr="001E18A2" w:rsidRDefault="001E18A2" w:rsidP="001E18A2">
      <w:pPr>
        <w:pStyle w:val="af2"/>
        <w:spacing w:line="360" w:lineRule="auto"/>
        <w:ind w:firstLine="480"/>
        <w:rPr>
          <w:rFonts w:asciiTheme="minorHAnsi" w:eastAsiaTheme="minorEastAsia" w:hAnsi="宋体" w:cstheme="minorBidi"/>
          <w:bCs/>
          <w:kern w:val="2"/>
          <w:sz w:val="24"/>
          <w:szCs w:val="24"/>
        </w:rPr>
      </w:pPr>
      <w:r w:rsidRPr="001E18A2">
        <w:rPr>
          <w:rFonts w:asciiTheme="minorHAnsi" w:eastAsiaTheme="minorEastAsia" w:hAnsi="宋体" w:cstheme="minorBidi" w:hint="eastAsia"/>
          <w:bCs/>
          <w:kern w:val="2"/>
          <w:sz w:val="24"/>
          <w:szCs w:val="24"/>
        </w:rPr>
        <w:t>建议标准批准发布后应将信息在相关网站上广为宣传。归口管理部门、行业协会、</w:t>
      </w:r>
      <w:r>
        <w:rPr>
          <w:rFonts w:asciiTheme="minorHAnsi" w:eastAsiaTheme="minorEastAsia" w:hAnsi="宋体" w:cstheme="minorBidi" w:hint="eastAsia"/>
          <w:bCs/>
          <w:kern w:val="2"/>
          <w:sz w:val="24"/>
          <w:szCs w:val="24"/>
        </w:rPr>
        <w:t>标准制定单位组织，分别对不同使用对象，如家具的生产企业、质检机构</w:t>
      </w:r>
      <w:r w:rsidRPr="001E18A2">
        <w:rPr>
          <w:rFonts w:asciiTheme="minorHAnsi" w:eastAsiaTheme="minorEastAsia" w:hAnsi="宋体" w:cstheme="minorBidi" w:hint="eastAsia"/>
          <w:bCs/>
          <w:kern w:val="2"/>
          <w:sz w:val="24"/>
          <w:szCs w:val="24"/>
        </w:rPr>
        <w:t>等，有侧重的进行培训和指导。在标准正式实施时应确保生产者、销售者、消费者、质检机构等知晓并落实使用。</w:t>
      </w:r>
    </w:p>
    <w:p w:rsidR="001E18A2" w:rsidRPr="001E18A2" w:rsidRDefault="001E18A2" w:rsidP="001E18A2">
      <w:pPr>
        <w:pStyle w:val="af2"/>
        <w:spacing w:line="360" w:lineRule="auto"/>
        <w:ind w:firstLine="480"/>
        <w:rPr>
          <w:rFonts w:asciiTheme="minorHAnsi" w:eastAsiaTheme="minorEastAsia" w:hAnsi="宋体" w:cstheme="minorBidi"/>
          <w:bCs/>
          <w:kern w:val="2"/>
          <w:sz w:val="24"/>
          <w:szCs w:val="24"/>
        </w:rPr>
      </w:pPr>
      <w:r w:rsidRPr="001E18A2">
        <w:rPr>
          <w:rFonts w:asciiTheme="minorHAnsi" w:eastAsiaTheme="minorEastAsia" w:hAnsi="宋体" w:cstheme="minorBidi" w:hint="eastAsia"/>
          <w:bCs/>
          <w:kern w:val="2"/>
          <w:sz w:val="24"/>
          <w:szCs w:val="24"/>
        </w:rPr>
        <w:t>本标准为现行</w:t>
      </w:r>
      <w:r w:rsidRPr="001E18A2">
        <w:rPr>
          <w:rFonts w:asciiTheme="minorHAnsi" w:eastAsiaTheme="minorEastAsia" w:hAnsi="宋体" w:cstheme="minorBidi" w:hint="eastAsia"/>
          <w:bCs/>
          <w:kern w:val="2"/>
          <w:sz w:val="24"/>
          <w:szCs w:val="24"/>
        </w:rPr>
        <w:t>GB/T</w:t>
      </w:r>
      <w:r>
        <w:rPr>
          <w:rFonts w:asciiTheme="minorHAnsi" w:eastAsiaTheme="minorEastAsia" w:hAnsi="宋体" w:cstheme="minorBidi" w:hint="eastAsia"/>
          <w:bCs/>
          <w:kern w:val="2"/>
          <w:sz w:val="24"/>
          <w:szCs w:val="24"/>
        </w:rPr>
        <w:t xml:space="preserve"> 14531</w:t>
      </w:r>
      <w:r w:rsidRPr="001E18A2">
        <w:rPr>
          <w:rFonts w:asciiTheme="minorHAnsi" w:eastAsiaTheme="minorEastAsia" w:hAnsi="宋体" w:cstheme="minorBidi" w:hint="eastAsia"/>
          <w:bCs/>
          <w:kern w:val="2"/>
          <w:sz w:val="24"/>
          <w:szCs w:val="24"/>
        </w:rPr>
        <w:t>—</w:t>
      </w:r>
      <w:r w:rsidRPr="001E18A2">
        <w:rPr>
          <w:rFonts w:asciiTheme="minorHAnsi" w:eastAsiaTheme="minorEastAsia" w:hAnsi="宋体" w:cstheme="minorBidi" w:hint="eastAsia"/>
          <w:bCs/>
          <w:kern w:val="2"/>
          <w:sz w:val="24"/>
          <w:szCs w:val="24"/>
        </w:rPr>
        <w:t>2017</w:t>
      </w:r>
      <w:r w:rsidRPr="001E18A2">
        <w:rPr>
          <w:rFonts w:asciiTheme="minorHAnsi" w:eastAsiaTheme="minorEastAsia" w:hAnsi="宋体" w:cstheme="minorBidi" w:hint="eastAsia"/>
          <w:bCs/>
          <w:kern w:val="2"/>
          <w:sz w:val="24"/>
          <w:szCs w:val="24"/>
        </w:rPr>
        <w:t>《</w:t>
      </w:r>
      <w:r>
        <w:rPr>
          <w:rFonts w:asciiTheme="minorHAnsi" w:eastAsiaTheme="minorEastAsia" w:hAnsi="宋体" w:cstheme="minorBidi" w:hint="eastAsia"/>
          <w:bCs/>
          <w:kern w:val="2"/>
          <w:sz w:val="24"/>
          <w:szCs w:val="24"/>
        </w:rPr>
        <w:t>办公家具</w:t>
      </w:r>
      <w:r>
        <w:rPr>
          <w:rFonts w:asciiTheme="minorHAnsi" w:eastAsiaTheme="minorEastAsia" w:hAnsi="宋体" w:cstheme="minorBidi" w:hint="eastAsia"/>
          <w:bCs/>
          <w:kern w:val="2"/>
          <w:sz w:val="24"/>
          <w:szCs w:val="24"/>
        </w:rPr>
        <w:t xml:space="preserve"> </w:t>
      </w:r>
      <w:r>
        <w:rPr>
          <w:rFonts w:asciiTheme="minorHAnsi" w:eastAsiaTheme="minorEastAsia" w:hAnsi="宋体" w:cstheme="minorBidi" w:hint="eastAsia"/>
          <w:bCs/>
          <w:kern w:val="2"/>
          <w:sz w:val="24"/>
          <w:szCs w:val="24"/>
        </w:rPr>
        <w:t>阅览桌、椅、凳</w:t>
      </w:r>
      <w:r w:rsidRPr="001E18A2">
        <w:rPr>
          <w:rFonts w:asciiTheme="minorHAnsi" w:eastAsiaTheme="minorEastAsia" w:hAnsi="宋体" w:cstheme="minorBidi" w:hint="eastAsia"/>
          <w:bCs/>
          <w:kern w:val="2"/>
          <w:sz w:val="24"/>
          <w:szCs w:val="24"/>
        </w:rPr>
        <w:t>》标准的修订版，本标准实施后建议废止</w:t>
      </w:r>
      <w:r w:rsidRPr="001E18A2">
        <w:rPr>
          <w:rFonts w:asciiTheme="minorHAnsi" w:eastAsiaTheme="minorEastAsia" w:hAnsi="宋体" w:cstheme="minorBidi" w:hint="eastAsia"/>
          <w:bCs/>
          <w:kern w:val="2"/>
          <w:sz w:val="24"/>
          <w:szCs w:val="24"/>
        </w:rPr>
        <w:t>GB/T 14531</w:t>
      </w:r>
      <w:r w:rsidRPr="001E18A2">
        <w:rPr>
          <w:rFonts w:asciiTheme="minorHAnsi" w:eastAsiaTheme="minorEastAsia" w:hAnsi="宋体" w:cstheme="minorBidi" w:hint="eastAsia"/>
          <w:bCs/>
          <w:kern w:val="2"/>
          <w:sz w:val="24"/>
          <w:szCs w:val="24"/>
        </w:rPr>
        <w:t>—</w:t>
      </w:r>
      <w:r w:rsidRPr="001E18A2">
        <w:rPr>
          <w:rFonts w:asciiTheme="minorHAnsi" w:eastAsiaTheme="minorEastAsia" w:hAnsi="宋体" w:cstheme="minorBidi" w:hint="eastAsia"/>
          <w:bCs/>
          <w:kern w:val="2"/>
          <w:sz w:val="24"/>
          <w:szCs w:val="24"/>
        </w:rPr>
        <w:t>2017</w:t>
      </w:r>
      <w:r w:rsidRPr="001E18A2">
        <w:rPr>
          <w:rFonts w:asciiTheme="minorHAnsi" w:eastAsiaTheme="minorEastAsia" w:hAnsi="宋体" w:cstheme="minorBidi" w:hint="eastAsia"/>
          <w:bCs/>
          <w:kern w:val="2"/>
          <w:sz w:val="24"/>
          <w:szCs w:val="24"/>
        </w:rPr>
        <w:t>。无废止其他标准相关建议。</w:t>
      </w:r>
    </w:p>
    <w:p w:rsidR="00885774" w:rsidRDefault="001E18A2" w:rsidP="001E18A2">
      <w:pPr>
        <w:pStyle w:val="af2"/>
        <w:spacing w:line="360" w:lineRule="auto"/>
        <w:ind w:firstLine="480"/>
        <w:rPr>
          <w:rFonts w:asciiTheme="minorHAnsi" w:eastAsiaTheme="minorEastAsia" w:hAnsi="宋体" w:cstheme="minorBidi"/>
          <w:bCs/>
          <w:kern w:val="2"/>
          <w:sz w:val="24"/>
          <w:szCs w:val="24"/>
        </w:rPr>
      </w:pPr>
      <w:r w:rsidRPr="001E18A2">
        <w:rPr>
          <w:rFonts w:asciiTheme="minorHAnsi" w:eastAsiaTheme="minorEastAsia" w:hAnsi="宋体" w:cstheme="minorBidi" w:hint="eastAsia"/>
          <w:bCs/>
          <w:kern w:val="2"/>
          <w:sz w:val="24"/>
          <w:szCs w:val="24"/>
        </w:rPr>
        <w:t>建议批准发布后</w:t>
      </w:r>
      <w:r w:rsidRPr="001E18A2">
        <w:rPr>
          <w:rFonts w:asciiTheme="minorHAnsi" w:eastAsiaTheme="minorEastAsia" w:hAnsi="宋体" w:cstheme="minorBidi" w:hint="eastAsia"/>
          <w:bCs/>
          <w:kern w:val="2"/>
          <w:sz w:val="24"/>
          <w:szCs w:val="24"/>
        </w:rPr>
        <w:t>6</w:t>
      </w:r>
      <w:r w:rsidRPr="001E18A2">
        <w:rPr>
          <w:rFonts w:asciiTheme="minorHAnsi" w:eastAsiaTheme="minorEastAsia" w:hAnsi="宋体" w:cstheme="minorBidi" w:hint="eastAsia"/>
          <w:bCs/>
          <w:kern w:val="2"/>
          <w:sz w:val="24"/>
          <w:szCs w:val="24"/>
        </w:rPr>
        <w:t>个月后正式实施。</w:t>
      </w:r>
    </w:p>
    <w:p w:rsidR="00885774" w:rsidRDefault="001E18A2">
      <w:pPr>
        <w:pStyle w:val="af2"/>
        <w:spacing w:line="360" w:lineRule="auto"/>
        <w:ind w:firstLineChars="0" w:firstLine="0"/>
        <w:rPr>
          <w:rFonts w:asciiTheme="minorHAnsi" w:eastAsiaTheme="minorEastAsia" w:hAnsi="宋体" w:cstheme="minorBidi"/>
          <w:b/>
          <w:kern w:val="2"/>
          <w:sz w:val="24"/>
          <w:szCs w:val="24"/>
        </w:rPr>
      </w:pPr>
      <w:r>
        <w:rPr>
          <w:rFonts w:asciiTheme="minorHAnsi" w:eastAsiaTheme="minorEastAsia" w:hAnsi="宋体" w:cstheme="minorBidi" w:hint="eastAsia"/>
          <w:b/>
          <w:kern w:val="2"/>
          <w:sz w:val="24"/>
          <w:szCs w:val="24"/>
        </w:rPr>
        <w:t>10.</w:t>
      </w:r>
      <w:r w:rsidR="005E406F">
        <w:rPr>
          <w:rFonts w:asciiTheme="minorHAnsi" w:eastAsiaTheme="minorEastAsia" w:hAnsi="宋体" w:cstheme="minorBidi" w:hint="eastAsia"/>
          <w:b/>
          <w:kern w:val="2"/>
          <w:sz w:val="24"/>
          <w:szCs w:val="24"/>
        </w:rPr>
        <w:t>其它应予说明的事项</w:t>
      </w:r>
    </w:p>
    <w:p w:rsidR="00885774" w:rsidRDefault="005C6796" w:rsidP="00413C1A">
      <w:pPr>
        <w:pStyle w:val="af2"/>
        <w:spacing w:line="360" w:lineRule="auto"/>
        <w:ind w:firstLine="480"/>
        <w:rPr>
          <w:rFonts w:asciiTheme="minorHAnsi" w:eastAsiaTheme="minorEastAsia" w:hAnsi="宋体" w:cstheme="minorBidi"/>
          <w:bCs/>
          <w:kern w:val="2"/>
          <w:sz w:val="24"/>
          <w:szCs w:val="24"/>
        </w:rPr>
      </w:pPr>
      <w:r>
        <w:rPr>
          <w:rFonts w:asciiTheme="minorHAnsi" w:eastAsiaTheme="minorEastAsia" w:hAnsi="宋体" w:cstheme="minorBidi" w:hint="eastAsia"/>
          <w:bCs/>
          <w:kern w:val="2"/>
          <w:sz w:val="24"/>
          <w:szCs w:val="24"/>
        </w:rPr>
        <w:t>无。</w:t>
      </w:r>
    </w:p>
    <w:p w:rsidR="00885774" w:rsidRDefault="00885774">
      <w:pPr>
        <w:jc w:val="right"/>
        <w:rPr>
          <w:rFonts w:ascii="宋体" w:eastAsia="宋体" w:hAnsi="Calibri"/>
          <w:kern w:val="0"/>
          <w:sz w:val="24"/>
        </w:rPr>
      </w:pPr>
    </w:p>
    <w:p w:rsidR="00885774" w:rsidRDefault="005E406F">
      <w:pPr>
        <w:jc w:val="right"/>
        <w:rPr>
          <w:rFonts w:ascii="宋体" w:eastAsia="宋体" w:hAnsi="Calibri"/>
          <w:kern w:val="0"/>
          <w:sz w:val="24"/>
        </w:rPr>
      </w:pPr>
      <w:r>
        <w:rPr>
          <w:rFonts w:ascii="宋体" w:eastAsia="宋体" w:hAnsi="Calibri" w:hint="eastAsia"/>
          <w:kern w:val="0"/>
          <w:sz w:val="24"/>
        </w:rPr>
        <w:t>《</w:t>
      </w:r>
      <w:r w:rsidR="00DA6398" w:rsidRPr="00DA6398">
        <w:rPr>
          <w:rFonts w:ascii="宋体" w:eastAsia="宋体" w:hAnsi="Calibri" w:hint="eastAsia"/>
          <w:bCs/>
          <w:kern w:val="0"/>
          <w:sz w:val="24"/>
        </w:rPr>
        <w:t>办公家具 阅览桌、椅、凳</w:t>
      </w:r>
      <w:r>
        <w:rPr>
          <w:rFonts w:ascii="宋体" w:eastAsia="宋体" w:hAnsi="Calibri" w:hint="eastAsia"/>
          <w:kern w:val="0"/>
          <w:sz w:val="24"/>
        </w:rPr>
        <w:t>》</w:t>
      </w:r>
      <w:r w:rsidR="0068797E">
        <w:rPr>
          <w:rFonts w:ascii="宋体" w:eastAsia="宋体" w:hAnsi="Calibri" w:hint="eastAsia"/>
          <w:kern w:val="0"/>
          <w:sz w:val="24"/>
        </w:rPr>
        <w:t>修订</w:t>
      </w:r>
      <w:r>
        <w:rPr>
          <w:rFonts w:ascii="宋体" w:eastAsia="宋体" w:hAnsi="Calibri" w:hint="eastAsia"/>
          <w:kern w:val="0"/>
          <w:sz w:val="24"/>
        </w:rPr>
        <w:t>起草小组</w:t>
      </w:r>
    </w:p>
    <w:p w:rsidR="00885774" w:rsidRPr="003C4EA4" w:rsidRDefault="005E406F" w:rsidP="003C4EA4">
      <w:pPr>
        <w:ind w:right="720"/>
        <w:jc w:val="right"/>
        <w:rPr>
          <w:rFonts w:ascii="宋体" w:eastAsia="宋体" w:hAnsi="Calibri"/>
          <w:kern w:val="0"/>
          <w:sz w:val="24"/>
        </w:rPr>
      </w:pPr>
      <w:r>
        <w:rPr>
          <w:rFonts w:ascii="宋体" w:eastAsia="宋体" w:hAnsi="Calibri" w:hint="eastAsia"/>
          <w:kern w:val="0"/>
          <w:sz w:val="24"/>
        </w:rPr>
        <w:t>202</w:t>
      </w:r>
      <w:r w:rsidR="00BB2A42">
        <w:rPr>
          <w:rFonts w:ascii="宋体" w:eastAsia="宋体" w:hAnsi="Calibri" w:hint="eastAsia"/>
          <w:kern w:val="0"/>
          <w:sz w:val="24"/>
        </w:rPr>
        <w:t>6</w:t>
      </w:r>
      <w:r>
        <w:rPr>
          <w:rFonts w:ascii="宋体" w:eastAsia="宋体" w:hAnsi="Calibri" w:hint="eastAsia"/>
          <w:kern w:val="0"/>
          <w:sz w:val="24"/>
        </w:rPr>
        <w:t>年</w:t>
      </w:r>
      <w:r w:rsidR="00BB2A42">
        <w:rPr>
          <w:rFonts w:ascii="宋体" w:eastAsia="宋体" w:hAnsi="Calibri" w:hint="eastAsia"/>
          <w:kern w:val="0"/>
          <w:sz w:val="24"/>
        </w:rPr>
        <w:t>4</w:t>
      </w:r>
      <w:r>
        <w:rPr>
          <w:rFonts w:ascii="宋体" w:eastAsia="宋体" w:hAnsi="Calibri" w:hint="eastAsia"/>
          <w:kern w:val="0"/>
          <w:sz w:val="24"/>
        </w:rPr>
        <w:t>月</w:t>
      </w:r>
      <w:r w:rsidR="00662D59">
        <w:rPr>
          <w:rFonts w:ascii="宋体" w:eastAsia="宋体" w:hAnsi="Calibri" w:hint="eastAsia"/>
          <w:kern w:val="0"/>
          <w:sz w:val="24"/>
        </w:rPr>
        <w:t>1</w:t>
      </w:r>
      <w:r w:rsidR="00C24714">
        <w:rPr>
          <w:rFonts w:ascii="宋体" w:eastAsia="宋体" w:hAnsi="Calibri" w:hint="eastAsia"/>
          <w:kern w:val="0"/>
          <w:sz w:val="24"/>
        </w:rPr>
        <w:t>4</w:t>
      </w:r>
      <w:r w:rsidR="00193E55">
        <w:rPr>
          <w:rFonts w:ascii="宋体" w:eastAsia="宋体" w:hAnsi="Calibri" w:hint="eastAsia"/>
          <w:kern w:val="0"/>
          <w:sz w:val="24"/>
        </w:rPr>
        <w:t>日</w:t>
      </w:r>
    </w:p>
    <w:sectPr w:rsidR="00885774" w:rsidRPr="003C4EA4" w:rsidSect="00885774">
      <w:pgSz w:w="11906" w:h="16838"/>
      <w:pgMar w:top="1553"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A0EA3" w:rsidRDefault="001A0EA3" w:rsidP="005E406F">
      <w:r>
        <w:separator/>
      </w:r>
    </w:p>
  </w:endnote>
  <w:endnote w:type="continuationSeparator" w:id="0">
    <w:p w:rsidR="001A0EA3" w:rsidRDefault="001A0EA3" w:rsidP="005E4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仿宋_GB2312">
    <w:charset w:val="86"/>
    <w:family w:val="modern"/>
    <w:pitch w:val="fixed"/>
    <w:sig w:usb0="00000001" w:usb1="080E0000" w:usb2="00000010" w:usb3="00000000" w:csb0="00040000" w:csb1="00000000"/>
  </w:font>
  <w:font w:name="新宋体">
    <w:panose1 w:val="02010609030101010101"/>
    <w:charset w:val="86"/>
    <w:family w:val="modern"/>
    <w:pitch w:val="fixed"/>
    <w:sig w:usb0="0000028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A0EA3" w:rsidRDefault="001A0EA3" w:rsidP="005E406F">
      <w:r>
        <w:separator/>
      </w:r>
    </w:p>
  </w:footnote>
  <w:footnote w:type="continuationSeparator" w:id="0">
    <w:p w:rsidR="001A0EA3" w:rsidRDefault="001A0EA3" w:rsidP="005E40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3F24B8"/>
    <w:multiLevelType w:val="singleLevel"/>
    <w:tmpl w:val="AD3F24B8"/>
    <w:lvl w:ilvl="0">
      <w:start w:val="3"/>
      <w:numFmt w:val="decimal"/>
      <w:suff w:val="nothing"/>
      <w:lvlText w:val="（%1）"/>
      <w:lvlJc w:val="left"/>
    </w:lvl>
  </w:abstractNum>
  <w:abstractNum w:abstractNumId="1" w15:restartNumberingAfterBreak="0">
    <w:nsid w:val="05E22BE2"/>
    <w:multiLevelType w:val="singleLevel"/>
    <w:tmpl w:val="05E22BE2"/>
    <w:lvl w:ilvl="0">
      <w:start w:val="1"/>
      <w:numFmt w:val="decimal"/>
      <w:lvlText w:val="%1."/>
      <w:lvlJc w:val="left"/>
      <w:pPr>
        <w:tabs>
          <w:tab w:val="left" w:pos="312"/>
        </w:tabs>
      </w:pPr>
    </w:lvl>
  </w:abstractNum>
  <w:abstractNum w:abstractNumId="2" w15:restartNumberingAfterBreak="0">
    <w:nsid w:val="0AE367E9"/>
    <w:multiLevelType w:val="multilevel"/>
    <w:tmpl w:val="0AE367E9"/>
    <w:lvl w:ilvl="0">
      <w:start w:val="1"/>
      <w:numFmt w:val="none"/>
      <w:pStyle w:val="a"/>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3"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pPr>
        <w:ind w:left="993"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2A8F7113"/>
    <w:multiLevelType w:val="multilevel"/>
    <w:tmpl w:val="2A8F7113"/>
    <w:lvl w:ilvl="0">
      <w:start w:val="1"/>
      <w:numFmt w:val="upperLetter"/>
      <w:suff w:val="space"/>
      <w:lvlText w:val="%1"/>
      <w:lvlJc w:val="left"/>
      <w:pPr>
        <w:ind w:left="623" w:hanging="425"/>
      </w:pPr>
      <w:rPr>
        <w:rFonts w:hint="eastAsia"/>
      </w:rPr>
    </w:lvl>
    <w:lvl w:ilvl="1">
      <w:start w:val="1"/>
      <w:numFmt w:val="decimal"/>
      <w:pStyle w:val="a1"/>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5" w15:restartNumberingAfterBreak="0">
    <w:nsid w:val="44C50F90"/>
    <w:multiLevelType w:val="multilevel"/>
    <w:tmpl w:val="44C50F90"/>
    <w:lvl w:ilvl="0">
      <w:start w:val="1"/>
      <w:numFmt w:val="lowerLetter"/>
      <w:pStyle w:val="a2"/>
      <w:lvlText w:val="%1)"/>
      <w:lvlJc w:val="left"/>
      <w:pPr>
        <w:tabs>
          <w:tab w:val="left" w:pos="851"/>
        </w:tabs>
        <w:ind w:left="851" w:hanging="426"/>
      </w:pPr>
      <w:rPr>
        <w:rFonts w:ascii="宋体" w:eastAsia="宋体" w:hAnsi="Times New Roman" w:hint="eastAsia"/>
        <w:sz w:val="21"/>
      </w:rPr>
    </w:lvl>
    <w:lvl w:ilvl="1">
      <w:start w:val="1"/>
      <w:numFmt w:val="decimal"/>
      <w:lvlText w:val="%2)"/>
      <w:lvlJc w:val="left"/>
      <w:pPr>
        <w:tabs>
          <w:tab w:val="left" w:pos="1276"/>
        </w:tabs>
        <w:ind w:left="1276" w:hanging="425"/>
      </w:pPr>
      <w:rPr>
        <w:rFonts w:ascii="宋体" w:eastAsia="宋体" w:hAnsi="Times New Roman" w:hint="eastAsia"/>
        <w:sz w:val="21"/>
      </w:rPr>
    </w:lvl>
    <w:lvl w:ilvl="2">
      <w:start w:val="1"/>
      <w:numFmt w:val="decimal"/>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6" w15:restartNumberingAfterBreak="0">
    <w:nsid w:val="5F9B65A9"/>
    <w:multiLevelType w:val="multilevel"/>
    <w:tmpl w:val="5F9B65A9"/>
    <w:lvl w:ilvl="0">
      <w:start w:val="1"/>
      <w:numFmt w:val="none"/>
      <w:pStyle w:val="a3"/>
      <w:lvlText w:val="%1注："/>
      <w:lvlJc w:val="left"/>
      <w:pPr>
        <w:ind w:left="737" w:hanging="374"/>
      </w:pPr>
      <w:rPr>
        <w:rFonts w:ascii="黑体" w:eastAsia="黑体" w:hAnsi="Times New Roman" w:cs="黑体" w:hint="eastAsia"/>
        <w:b w:val="0"/>
        <w:i w:val="0"/>
        <w:sz w:val="18"/>
      </w:rPr>
    </w:lvl>
    <w:lvl w:ilvl="1">
      <w:start w:val="1"/>
      <w:numFmt w:val="lowerLetter"/>
      <w:lvlText w:val="%2)"/>
      <w:lvlJc w:val="left"/>
      <w:pPr>
        <w:tabs>
          <w:tab w:val="left" w:pos="1140"/>
        </w:tabs>
        <w:ind w:left="726" w:hanging="363"/>
      </w:pPr>
    </w:lvl>
    <w:lvl w:ilvl="2">
      <w:start w:val="1"/>
      <w:numFmt w:val="lowerRoman"/>
      <w:lvlText w:val="%3."/>
      <w:lvlJc w:val="right"/>
      <w:pPr>
        <w:tabs>
          <w:tab w:val="left" w:pos="1140"/>
        </w:tabs>
        <w:ind w:left="726" w:hanging="363"/>
      </w:pPr>
    </w:lvl>
    <w:lvl w:ilvl="3">
      <w:start w:val="1"/>
      <w:numFmt w:val="decimal"/>
      <w:lvlText w:val="%4."/>
      <w:lvlJc w:val="left"/>
      <w:pPr>
        <w:tabs>
          <w:tab w:val="left" w:pos="1140"/>
        </w:tabs>
        <w:ind w:left="726" w:hanging="363"/>
      </w:pPr>
    </w:lvl>
    <w:lvl w:ilvl="4">
      <w:start w:val="1"/>
      <w:numFmt w:val="lowerLetter"/>
      <w:lvlText w:val="%5)"/>
      <w:lvlJc w:val="left"/>
      <w:pPr>
        <w:tabs>
          <w:tab w:val="left" w:pos="1140"/>
        </w:tabs>
        <w:ind w:left="726" w:hanging="363"/>
      </w:pPr>
    </w:lvl>
    <w:lvl w:ilvl="5">
      <w:start w:val="1"/>
      <w:numFmt w:val="lowerRoman"/>
      <w:lvlText w:val="%6."/>
      <w:lvlJc w:val="right"/>
      <w:pPr>
        <w:tabs>
          <w:tab w:val="left" w:pos="1140"/>
        </w:tabs>
        <w:ind w:left="726" w:hanging="363"/>
      </w:pPr>
    </w:lvl>
    <w:lvl w:ilvl="6">
      <w:start w:val="1"/>
      <w:numFmt w:val="decimal"/>
      <w:lvlText w:val="%7."/>
      <w:lvlJc w:val="left"/>
      <w:pPr>
        <w:tabs>
          <w:tab w:val="left" w:pos="1140"/>
        </w:tabs>
        <w:ind w:left="726" w:hanging="363"/>
      </w:pPr>
    </w:lvl>
    <w:lvl w:ilvl="7">
      <w:start w:val="1"/>
      <w:numFmt w:val="lowerLetter"/>
      <w:lvlText w:val="%8)"/>
      <w:lvlJc w:val="left"/>
      <w:pPr>
        <w:tabs>
          <w:tab w:val="left" w:pos="1140"/>
        </w:tabs>
        <w:ind w:left="726" w:hanging="363"/>
      </w:pPr>
    </w:lvl>
    <w:lvl w:ilvl="8">
      <w:start w:val="1"/>
      <w:numFmt w:val="lowerRoman"/>
      <w:lvlText w:val="%9."/>
      <w:lvlJc w:val="right"/>
      <w:pPr>
        <w:tabs>
          <w:tab w:val="left" w:pos="1140"/>
        </w:tabs>
        <w:ind w:left="726" w:hanging="363"/>
      </w:pPr>
    </w:lvl>
  </w:abstractNum>
  <w:abstractNum w:abstractNumId="7" w15:restartNumberingAfterBreak="0">
    <w:nsid w:val="646260FA"/>
    <w:multiLevelType w:val="multilevel"/>
    <w:tmpl w:val="646260FA"/>
    <w:lvl w:ilvl="0">
      <w:start w:val="1"/>
      <w:numFmt w:val="decimal"/>
      <w:pStyle w:val="a4"/>
      <w:suff w:val="nothing"/>
      <w:lvlText w:val="表%1　"/>
      <w:lvlJc w:val="left"/>
      <w:pPr>
        <w:ind w:left="3544"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8" w15:restartNumberingAfterBreak="0">
    <w:nsid w:val="657D3FBC"/>
    <w:multiLevelType w:val="multilevel"/>
    <w:tmpl w:val="657D3FBC"/>
    <w:lvl w:ilvl="0">
      <w:start w:val="1"/>
      <w:numFmt w:val="upperLetter"/>
      <w:pStyle w:val="a5"/>
      <w:suff w:val="nothing"/>
      <w:lvlText w:val="附录%1"/>
      <w:lvlJc w:val="left"/>
      <w:pPr>
        <w:ind w:left="0" w:firstLine="0"/>
      </w:pPr>
      <w:rPr>
        <w:rFonts w:hint="eastAsia"/>
        <w:spacing w:val="100"/>
      </w:rPr>
    </w:lvl>
    <w:lvl w:ilvl="1">
      <w:start w:val="1"/>
      <w:numFmt w:val="decimal"/>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int="eastAsia"/>
        <w:b w:val="0"/>
        <w:i w:val="0"/>
        <w:sz w:val="21"/>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9" w15:restartNumberingAfterBreak="0">
    <w:nsid w:val="744D03C9"/>
    <w:multiLevelType w:val="hybridMultilevel"/>
    <w:tmpl w:val="F3FCC40A"/>
    <w:lvl w:ilvl="0" w:tplc="3E7ED00E">
      <w:start w:val="1"/>
      <w:numFmt w:val="decimal"/>
      <w:lvlText w:val="%1)"/>
      <w:lvlJc w:val="left"/>
      <w:pPr>
        <w:tabs>
          <w:tab w:val="num" w:pos="780"/>
        </w:tabs>
        <w:ind w:left="780" w:hanging="420"/>
      </w:pPr>
    </w:lvl>
    <w:lvl w:ilvl="1" w:tplc="617E83F2">
      <w:start w:val="1"/>
      <w:numFmt w:val="decimal"/>
      <w:lvlText w:val="%2）"/>
      <w:lvlJc w:val="left"/>
      <w:pPr>
        <w:tabs>
          <w:tab w:val="num" w:pos="1605"/>
        </w:tabs>
        <w:ind w:left="1605" w:hanging="825"/>
      </w:pPr>
      <w:rPr>
        <w:rFonts w:hint="default"/>
      </w:rPr>
    </w:lvl>
    <w:lvl w:ilvl="2" w:tplc="74FA1D0E">
      <w:start w:val="1"/>
      <w:numFmt w:val="decimal"/>
      <w:lvlText w:val="%3"/>
      <w:lvlJc w:val="left"/>
      <w:pPr>
        <w:tabs>
          <w:tab w:val="num" w:pos="1560"/>
        </w:tabs>
        <w:ind w:left="1560" w:hanging="360"/>
      </w:pPr>
      <w:rPr>
        <w:rFonts w:hint="default"/>
      </w:rPr>
    </w:lvl>
    <w:lvl w:ilvl="3" w:tplc="E4DA024A" w:tentative="1">
      <w:start w:val="1"/>
      <w:numFmt w:val="decimal"/>
      <w:lvlText w:val="%4."/>
      <w:lvlJc w:val="left"/>
      <w:pPr>
        <w:tabs>
          <w:tab w:val="num" w:pos="2040"/>
        </w:tabs>
        <w:ind w:left="2040" w:hanging="420"/>
      </w:pPr>
    </w:lvl>
    <w:lvl w:ilvl="4" w:tplc="13D4266C" w:tentative="1">
      <w:start w:val="1"/>
      <w:numFmt w:val="lowerLetter"/>
      <w:lvlText w:val="%5)"/>
      <w:lvlJc w:val="left"/>
      <w:pPr>
        <w:tabs>
          <w:tab w:val="num" w:pos="2460"/>
        </w:tabs>
        <w:ind w:left="2460" w:hanging="420"/>
      </w:pPr>
    </w:lvl>
    <w:lvl w:ilvl="5" w:tplc="49944180" w:tentative="1">
      <w:start w:val="1"/>
      <w:numFmt w:val="lowerRoman"/>
      <w:lvlText w:val="%6."/>
      <w:lvlJc w:val="right"/>
      <w:pPr>
        <w:tabs>
          <w:tab w:val="num" w:pos="2880"/>
        </w:tabs>
        <w:ind w:left="2880" w:hanging="420"/>
      </w:pPr>
    </w:lvl>
    <w:lvl w:ilvl="6" w:tplc="29B68622" w:tentative="1">
      <w:start w:val="1"/>
      <w:numFmt w:val="decimal"/>
      <w:lvlText w:val="%7."/>
      <w:lvlJc w:val="left"/>
      <w:pPr>
        <w:tabs>
          <w:tab w:val="num" w:pos="3300"/>
        </w:tabs>
        <w:ind w:left="3300" w:hanging="420"/>
      </w:pPr>
    </w:lvl>
    <w:lvl w:ilvl="7" w:tplc="2954E84E" w:tentative="1">
      <w:start w:val="1"/>
      <w:numFmt w:val="lowerLetter"/>
      <w:lvlText w:val="%8)"/>
      <w:lvlJc w:val="left"/>
      <w:pPr>
        <w:tabs>
          <w:tab w:val="num" w:pos="3720"/>
        </w:tabs>
        <w:ind w:left="3720" w:hanging="420"/>
      </w:pPr>
    </w:lvl>
    <w:lvl w:ilvl="8" w:tplc="A7805FF0" w:tentative="1">
      <w:start w:val="1"/>
      <w:numFmt w:val="lowerRoman"/>
      <w:lvlText w:val="%9."/>
      <w:lvlJc w:val="right"/>
      <w:pPr>
        <w:tabs>
          <w:tab w:val="num" w:pos="4140"/>
        </w:tabs>
        <w:ind w:left="4140" w:hanging="420"/>
      </w:pPr>
    </w:lvl>
  </w:abstractNum>
  <w:num w:numId="1">
    <w:abstractNumId w:val="3"/>
  </w:num>
  <w:num w:numId="2">
    <w:abstractNumId w:val="6"/>
  </w:num>
  <w:num w:numId="3">
    <w:abstractNumId w:val="8"/>
  </w:num>
  <w:num w:numId="4">
    <w:abstractNumId w:val="5"/>
  </w:num>
  <w:num w:numId="5">
    <w:abstractNumId w:val="7"/>
  </w:num>
  <w:num w:numId="6">
    <w:abstractNumId w:val="2"/>
  </w:num>
  <w:num w:numId="7">
    <w:abstractNumId w:val="4"/>
  </w:num>
  <w:num w:numId="8">
    <w:abstractNumId w:val="0"/>
  </w:num>
  <w:num w:numId="9">
    <w:abstractNumId w:val="1"/>
  </w:num>
  <w:num w:numId="10">
    <w:abstractNumId w:val="4"/>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US" w:vendorID="64" w:dllVersion="131078" w:nlCheck="1" w:checkStyle="0"/>
  <w:activeWritingStyle w:appName="MSWord" w:lang="zh-CN" w:vendorID="64" w:dllVersion="131077" w:nlCheck="1" w:checkStyle="1"/>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NiYzBiN2Y0MWYxMWJhOTM1NDdiZWNjNWFhOTA2NTgifQ=="/>
  </w:docVars>
  <w:rsids>
    <w:rsidRoot w:val="26185B5B"/>
    <w:rsid w:val="0001342A"/>
    <w:rsid w:val="000239B4"/>
    <w:rsid w:val="00036B63"/>
    <w:rsid w:val="00040924"/>
    <w:rsid w:val="0004769F"/>
    <w:rsid w:val="00047E6F"/>
    <w:rsid w:val="0006050D"/>
    <w:rsid w:val="0007348E"/>
    <w:rsid w:val="0007370E"/>
    <w:rsid w:val="00075B1A"/>
    <w:rsid w:val="0009128A"/>
    <w:rsid w:val="000F402C"/>
    <w:rsid w:val="00101CEF"/>
    <w:rsid w:val="00104B3A"/>
    <w:rsid w:val="001053DE"/>
    <w:rsid w:val="0010682F"/>
    <w:rsid w:val="00107A5F"/>
    <w:rsid w:val="00113161"/>
    <w:rsid w:val="00114297"/>
    <w:rsid w:val="001151EC"/>
    <w:rsid w:val="00116796"/>
    <w:rsid w:val="00116FAA"/>
    <w:rsid w:val="0012708A"/>
    <w:rsid w:val="001270D9"/>
    <w:rsid w:val="00130129"/>
    <w:rsid w:val="00147971"/>
    <w:rsid w:val="00147CF1"/>
    <w:rsid w:val="00154AA1"/>
    <w:rsid w:val="00155BAA"/>
    <w:rsid w:val="001647AB"/>
    <w:rsid w:val="00175E4F"/>
    <w:rsid w:val="00185531"/>
    <w:rsid w:val="00187A39"/>
    <w:rsid w:val="00193E55"/>
    <w:rsid w:val="00194D23"/>
    <w:rsid w:val="00196719"/>
    <w:rsid w:val="00197B43"/>
    <w:rsid w:val="001A0EA3"/>
    <w:rsid w:val="001A636A"/>
    <w:rsid w:val="001B6ECC"/>
    <w:rsid w:val="001D05BC"/>
    <w:rsid w:val="001D1EFF"/>
    <w:rsid w:val="001D69A1"/>
    <w:rsid w:val="001E1408"/>
    <w:rsid w:val="001E18A2"/>
    <w:rsid w:val="001E2ED1"/>
    <w:rsid w:val="001F1E89"/>
    <w:rsid w:val="001F783E"/>
    <w:rsid w:val="002007BE"/>
    <w:rsid w:val="0020607B"/>
    <w:rsid w:val="002062B9"/>
    <w:rsid w:val="00207806"/>
    <w:rsid w:val="00207D51"/>
    <w:rsid w:val="00223C09"/>
    <w:rsid w:val="00231A39"/>
    <w:rsid w:val="00234C61"/>
    <w:rsid w:val="0024494D"/>
    <w:rsid w:val="00253573"/>
    <w:rsid w:val="0025556E"/>
    <w:rsid w:val="00257984"/>
    <w:rsid w:val="00266574"/>
    <w:rsid w:val="002677F6"/>
    <w:rsid w:val="00283B0A"/>
    <w:rsid w:val="0029540C"/>
    <w:rsid w:val="00296D16"/>
    <w:rsid w:val="002A3471"/>
    <w:rsid w:val="002A5DB5"/>
    <w:rsid w:val="002B0575"/>
    <w:rsid w:val="002B3D75"/>
    <w:rsid w:val="002B4A7D"/>
    <w:rsid w:val="002B5399"/>
    <w:rsid w:val="002C0897"/>
    <w:rsid w:val="002C1B30"/>
    <w:rsid w:val="002D52A6"/>
    <w:rsid w:val="002D5C28"/>
    <w:rsid w:val="002E3A55"/>
    <w:rsid w:val="002E4BF5"/>
    <w:rsid w:val="0030194C"/>
    <w:rsid w:val="0030415E"/>
    <w:rsid w:val="00312372"/>
    <w:rsid w:val="00315CEF"/>
    <w:rsid w:val="003238F2"/>
    <w:rsid w:val="00327720"/>
    <w:rsid w:val="00330EAE"/>
    <w:rsid w:val="003310A2"/>
    <w:rsid w:val="00334780"/>
    <w:rsid w:val="003363E9"/>
    <w:rsid w:val="00336B26"/>
    <w:rsid w:val="00343AFF"/>
    <w:rsid w:val="003461E7"/>
    <w:rsid w:val="00353182"/>
    <w:rsid w:val="0035333F"/>
    <w:rsid w:val="0035465B"/>
    <w:rsid w:val="00355DAC"/>
    <w:rsid w:val="0036306A"/>
    <w:rsid w:val="00372A0E"/>
    <w:rsid w:val="003765BA"/>
    <w:rsid w:val="003772A2"/>
    <w:rsid w:val="003830F5"/>
    <w:rsid w:val="003856B5"/>
    <w:rsid w:val="00390E98"/>
    <w:rsid w:val="003938E1"/>
    <w:rsid w:val="003A0393"/>
    <w:rsid w:val="003A44E8"/>
    <w:rsid w:val="003B6BE1"/>
    <w:rsid w:val="003C1206"/>
    <w:rsid w:val="003C4EA4"/>
    <w:rsid w:val="003F13A2"/>
    <w:rsid w:val="003F6F02"/>
    <w:rsid w:val="00404D10"/>
    <w:rsid w:val="00406E89"/>
    <w:rsid w:val="00413C1A"/>
    <w:rsid w:val="00425D75"/>
    <w:rsid w:val="00452C87"/>
    <w:rsid w:val="00457116"/>
    <w:rsid w:val="00472AB2"/>
    <w:rsid w:val="00474818"/>
    <w:rsid w:val="0048683B"/>
    <w:rsid w:val="0049610E"/>
    <w:rsid w:val="0049762B"/>
    <w:rsid w:val="004A1E02"/>
    <w:rsid w:val="004B2662"/>
    <w:rsid w:val="004B45B4"/>
    <w:rsid w:val="004B638A"/>
    <w:rsid w:val="004C1AD5"/>
    <w:rsid w:val="004D7034"/>
    <w:rsid w:val="005362D5"/>
    <w:rsid w:val="00542553"/>
    <w:rsid w:val="005510D3"/>
    <w:rsid w:val="00562BE0"/>
    <w:rsid w:val="00574C2B"/>
    <w:rsid w:val="00577BFD"/>
    <w:rsid w:val="00585FE4"/>
    <w:rsid w:val="00590CEF"/>
    <w:rsid w:val="005A67B2"/>
    <w:rsid w:val="005B0D91"/>
    <w:rsid w:val="005B2A91"/>
    <w:rsid w:val="005C33B3"/>
    <w:rsid w:val="005C6796"/>
    <w:rsid w:val="005D19DE"/>
    <w:rsid w:val="005D3392"/>
    <w:rsid w:val="005E406F"/>
    <w:rsid w:val="005E631C"/>
    <w:rsid w:val="00631055"/>
    <w:rsid w:val="0063615C"/>
    <w:rsid w:val="006370F8"/>
    <w:rsid w:val="00637ABC"/>
    <w:rsid w:val="00641B43"/>
    <w:rsid w:val="006468E0"/>
    <w:rsid w:val="00655AEA"/>
    <w:rsid w:val="00661E1A"/>
    <w:rsid w:val="00661F2B"/>
    <w:rsid w:val="00662D59"/>
    <w:rsid w:val="00667EDE"/>
    <w:rsid w:val="0067104D"/>
    <w:rsid w:val="00672CF7"/>
    <w:rsid w:val="0068797E"/>
    <w:rsid w:val="006956B6"/>
    <w:rsid w:val="00696235"/>
    <w:rsid w:val="006A6091"/>
    <w:rsid w:val="006B0FCB"/>
    <w:rsid w:val="006C624A"/>
    <w:rsid w:val="006D64C3"/>
    <w:rsid w:val="006F1A79"/>
    <w:rsid w:val="006F736F"/>
    <w:rsid w:val="00701A1B"/>
    <w:rsid w:val="00712EE3"/>
    <w:rsid w:val="007172F3"/>
    <w:rsid w:val="00730510"/>
    <w:rsid w:val="00741A4D"/>
    <w:rsid w:val="00763A1D"/>
    <w:rsid w:val="00786FAD"/>
    <w:rsid w:val="00791FE9"/>
    <w:rsid w:val="007A5AA9"/>
    <w:rsid w:val="007B014A"/>
    <w:rsid w:val="007B66F4"/>
    <w:rsid w:val="007B7CC7"/>
    <w:rsid w:val="007C40AE"/>
    <w:rsid w:val="007E5B38"/>
    <w:rsid w:val="007E789A"/>
    <w:rsid w:val="00803A8D"/>
    <w:rsid w:val="00806915"/>
    <w:rsid w:val="00816339"/>
    <w:rsid w:val="008370EE"/>
    <w:rsid w:val="008372EA"/>
    <w:rsid w:val="00843051"/>
    <w:rsid w:val="00844095"/>
    <w:rsid w:val="0085572D"/>
    <w:rsid w:val="00880934"/>
    <w:rsid w:val="00884276"/>
    <w:rsid w:val="00885774"/>
    <w:rsid w:val="0089373A"/>
    <w:rsid w:val="008B3CB7"/>
    <w:rsid w:val="008B4ED7"/>
    <w:rsid w:val="008C4143"/>
    <w:rsid w:val="008C630C"/>
    <w:rsid w:val="008D1C42"/>
    <w:rsid w:val="008D7485"/>
    <w:rsid w:val="008E44D1"/>
    <w:rsid w:val="008F0CFA"/>
    <w:rsid w:val="008F2C01"/>
    <w:rsid w:val="008F586A"/>
    <w:rsid w:val="009047B7"/>
    <w:rsid w:val="00913529"/>
    <w:rsid w:val="009144A3"/>
    <w:rsid w:val="00917B0A"/>
    <w:rsid w:val="009202A5"/>
    <w:rsid w:val="009208C0"/>
    <w:rsid w:val="009273D2"/>
    <w:rsid w:val="00954582"/>
    <w:rsid w:val="00962F8A"/>
    <w:rsid w:val="00970064"/>
    <w:rsid w:val="0097498B"/>
    <w:rsid w:val="0098003B"/>
    <w:rsid w:val="00981448"/>
    <w:rsid w:val="009977DE"/>
    <w:rsid w:val="009A5C63"/>
    <w:rsid w:val="009A689B"/>
    <w:rsid w:val="009B216F"/>
    <w:rsid w:val="009B6637"/>
    <w:rsid w:val="009B7735"/>
    <w:rsid w:val="009C5CCF"/>
    <w:rsid w:val="009C66FB"/>
    <w:rsid w:val="009E103C"/>
    <w:rsid w:val="009F7214"/>
    <w:rsid w:val="00A03F11"/>
    <w:rsid w:val="00A12F01"/>
    <w:rsid w:val="00A14FA8"/>
    <w:rsid w:val="00A15F32"/>
    <w:rsid w:val="00A222E6"/>
    <w:rsid w:val="00A25F43"/>
    <w:rsid w:val="00A30E41"/>
    <w:rsid w:val="00A311B8"/>
    <w:rsid w:val="00A37EB7"/>
    <w:rsid w:val="00A402C0"/>
    <w:rsid w:val="00A419D0"/>
    <w:rsid w:val="00A45232"/>
    <w:rsid w:val="00A521C8"/>
    <w:rsid w:val="00A52CE6"/>
    <w:rsid w:val="00A53AE5"/>
    <w:rsid w:val="00A552FA"/>
    <w:rsid w:val="00A60C18"/>
    <w:rsid w:val="00A83564"/>
    <w:rsid w:val="00A9417F"/>
    <w:rsid w:val="00A968B5"/>
    <w:rsid w:val="00AA6E15"/>
    <w:rsid w:val="00AB019B"/>
    <w:rsid w:val="00AC7389"/>
    <w:rsid w:val="00AE78AB"/>
    <w:rsid w:val="00AF220C"/>
    <w:rsid w:val="00AF6538"/>
    <w:rsid w:val="00B2182E"/>
    <w:rsid w:val="00B2745F"/>
    <w:rsid w:val="00B35005"/>
    <w:rsid w:val="00B403CF"/>
    <w:rsid w:val="00B4059E"/>
    <w:rsid w:val="00B43BA8"/>
    <w:rsid w:val="00B518CE"/>
    <w:rsid w:val="00B604DE"/>
    <w:rsid w:val="00B81E6B"/>
    <w:rsid w:val="00BA1AF4"/>
    <w:rsid w:val="00BA2F13"/>
    <w:rsid w:val="00BB1E50"/>
    <w:rsid w:val="00BB2A42"/>
    <w:rsid w:val="00BB54E8"/>
    <w:rsid w:val="00BB56AA"/>
    <w:rsid w:val="00BC450A"/>
    <w:rsid w:val="00BC51F4"/>
    <w:rsid w:val="00BD5AB9"/>
    <w:rsid w:val="00BE277C"/>
    <w:rsid w:val="00BF6FE9"/>
    <w:rsid w:val="00C06452"/>
    <w:rsid w:val="00C146DF"/>
    <w:rsid w:val="00C22F6A"/>
    <w:rsid w:val="00C24714"/>
    <w:rsid w:val="00C313A3"/>
    <w:rsid w:val="00C3183F"/>
    <w:rsid w:val="00C35A00"/>
    <w:rsid w:val="00C45494"/>
    <w:rsid w:val="00C5038E"/>
    <w:rsid w:val="00C61798"/>
    <w:rsid w:val="00C61F37"/>
    <w:rsid w:val="00C660F3"/>
    <w:rsid w:val="00C700C6"/>
    <w:rsid w:val="00C75A0E"/>
    <w:rsid w:val="00C85716"/>
    <w:rsid w:val="00CA2B5D"/>
    <w:rsid w:val="00CB3501"/>
    <w:rsid w:val="00CC02F0"/>
    <w:rsid w:val="00CC1E6B"/>
    <w:rsid w:val="00CD28E4"/>
    <w:rsid w:val="00CD45A4"/>
    <w:rsid w:val="00CE6DC6"/>
    <w:rsid w:val="00CF14BC"/>
    <w:rsid w:val="00CF18A8"/>
    <w:rsid w:val="00CF368B"/>
    <w:rsid w:val="00CF433A"/>
    <w:rsid w:val="00CF6A99"/>
    <w:rsid w:val="00D020BF"/>
    <w:rsid w:val="00D13585"/>
    <w:rsid w:val="00D248DC"/>
    <w:rsid w:val="00D30697"/>
    <w:rsid w:val="00D32A3E"/>
    <w:rsid w:val="00D36ECF"/>
    <w:rsid w:val="00D43777"/>
    <w:rsid w:val="00D43910"/>
    <w:rsid w:val="00D56470"/>
    <w:rsid w:val="00D63457"/>
    <w:rsid w:val="00D71B86"/>
    <w:rsid w:val="00D85702"/>
    <w:rsid w:val="00D8718D"/>
    <w:rsid w:val="00D91C63"/>
    <w:rsid w:val="00D9382F"/>
    <w:rsid w:val="00DA6398"/>
    <w:rsid w:val="00DB0C20"/>
    <w:rsid w:val="00DB48D6"/>
    <w:rsid w:val="00DC4640"/>
    <w:rsid w:val="00DC5A1E"/>
    <w:rsid w:val="00DD5611"/>
    <w:rsid w:val="00DD7801"/>
    <w:rsid w:val="00DE645C"/>
    <w:rsid w:val="00DF20D8"/>
    <w:rsid w:val="00E03D1F"/>
    <w:rsid w:val="00E3310D"/>
    <w:rsid w:val="00E33616"/>
    <w:rsid w:val="00E33B19"/>
    <w:rsid w:val="00E37F27"/>
    <w:rsid w:val="00E4311B"/>
    <w:rsid w:val="00E45DD1"/>
    <w:rsid w:val="00E51D9D"/>
    <w:rsid w:val="00E5634B"/>
    <w:rsid w:val="00E868CA"/>
    <w:rsid w:val="00EB1411"/>
    <w:rsid w:val="00EB1A66"/>
    <w:rsid w:val="00EE0CD9"/>
    <w:rsid w:val="00EE596E"/>
    <w:rsid w:val="00EF550E"/>
    <w:rsid w:val="00F02D6F"/>
    <w:rsid w:val="00F14721"/>
    <w:rsid w:val="00F2203E"/>
    <w:rsid w:val="00F3139D"/>
    <w:rsid w:val="00F35E0C"/>
    <w:rsid w:val="00F42714"/>
    <w:rsid w:val="00F47911"/>
    <w:rsid w:val="00F665ED"/>
    <w:rsid w:val="00F77A4B"/>
    <w:rsid w:val="00F87848"/>
    <w:rsid w:val="00FA35DB"/>
    <w:rsid w:val="00FA7676"/>
    <w:rsid w:val="00FC1145"/>
    <w:rsid w:val="00FC3C81"/>
    <w:rsid w:val="00FD4B94"/>
    <w:rsid w:val="00FD594D"/>
    <w:rsid w:val="00FE1E47"/>
    <w:rsid w:val="00FF6153"/>
    <w:rsid w:val="036206E4"/>
    <w:rsid w:val="042C4DA0"/>
    <w:rsid w:val="09DF25A1"/>
    <w:rsid w:val="0DF74825"/>
    <w:rsid w:val="11B4647E"/>
    <w:rsid w:val="1266055B"/>
    <w:rsid w:val="14D71289"/>
    <w:rsid w:val="16EB40B6"/>
    <w:rsid w:val="18EC50CE"/>
    <w:rsid w:val="1DF507FD"/>
    <w:rsid w:val="1E566D99"/>
    <w:rsid w:val="1F1E7788"/>
    <w:rsid w:val="22566CEE"/>
    <w:rsid w:val="2405523A"/>
    <w:rsid w:val="26185B5B"/>
    <w:rsid w:val="262B01F0"/>
    <w:rsid w:val="2B8B1DD5"/>
    <w:rsid w:val="34CB3CBE"/>
    <w:rsid w:val="37805B53"/>
    <w:rsid w:val="3EAC2BC0"/>
    <w:rsid w:val="3F856850"/>
    <w:rsid w:val="400D592D"/>
    <w:rsid w:val="40497CAA"/>
    <w:rsid w:val="406E41AC"/>
    <w:rsid w:val="41EA70E7"/>
    <w:rsid w:val="44AF15DA"/>
    <w:rsid w:val="49172332"/>
    <w:rsid w:val="49741D83"/>
    <w:rsid w:val="4A8C0DDF"/>
    <w:rsid w:val="4ABF17A9"/>
    <w:rsid w:val="4BD7406E"/>
    <w:rsid w:val="4D35321B"/>
    <w:rsid w:val="502B0A41"/>
    <w:rsid w:val="523831EC"/>
    <w:rsid w:val="58C622BB"/>
    <w:rsid w:val="59F66094"/>
    <w:rsid w:val="5A8C6D89"/>
    <w:rsid w:val="5B954DC7"/>
    <w:rsid w:val="62312FD0"/>
    <w:rsid w:val="659507D6"/>
    <w:rsid w:val="68147A1F"/>
    <w:rsid w:val="68600B23"/>
    <w:rsid w:val="6BBA342D"/>
    <w:rsid w:val="731F36C3"/>
    <w:rsid w:val="73842E65"/>
    <w:rsid w:val="755B5F4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8062737"/>
  <w15:docId w15:val="{3961DBE3-2C4E-469F-9909-062A72148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885774"/>
    <w:pPr>
      <w:widowControl w:val="0"/>
      <w:jc w:val="both"/>
    </w:pPr>
    <w:rPr>
      <w:rFonts w:ascii="Times New Roman" w:eastAsia="仿宋_GB2312" w:hAnsi="Times New Roman"/>
      <w:kern w:val="2"/>
      <w:sz w:val="30"/>
      <w:szCs w:val="3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Balloon Text"/>
    <w:basedOn w:val="a6"/>
    <w:link w:val="ab"/>
    <w:qFormat/>
    <w:rsid w:val="00885774"/>
    <w:rPr>
      <w:sz w:val="18"/>
      <w:szCs w:val="18"/>
    </w:rPr>
  </w:style>
  <w:style w:type="paragraph" w:styleId="ac">
    <w:name w:val="footer"/>
    <w:basedOn w:val="a6"/>
    <w:link w:val="ad"/>
    <w:qFormat/>
    <w:rsid w:val="00885774"/>
    <w:pPr>
      <w:tabs>
        <w:tab w:val="center" w:pos="4153"/>
        <w:tab w:val="right" w:pos="8306"/>
      </w:tabs>
      <w:snapToGrid w:val="0"/>
      <w:jc w:val="left"/>
    </w:pPr>
    <w:rPr>
      <w:sz w:val="18"/>
      <w:szCs w:val="18"/>
    </w:rPr>
  </w:style>
  <w:style w:type="paragraph" w:styleId="ae">
    <w:name w:val="header"/>
    <w:basedOn w:val="a6"/>
    <w:link w:val="af"/>
    <w:qFormat/>
    <w:rsid w:val="00885774"/>
    <w:pPr>
      <w:pBdr>
        <w:bottom w:val="single" w:sz="6" w:space="1" w:color="auto"/>
      </w:pBdr>
      <w:tabs>
        <w:tab w:val="center" w:pos="4153"/>
        <w:tab w:val="right" w:pos="8306"/>
      </w:tabs>
      <w:snapToGrid w:val="0"/>
      <w:jc w:val="center"/>
    </w:pPr>
    <w:rPr>
      <w:sz w:val="18"/>
      <w:szCs w:val="18"/>
    </w:rPr>
  </w:style>
  <w:style w:type="paragraph" w:styleId="af0">
    <w:name w:val="Normal (Web)"/>
    <w:basedOn w:val="a6"/>
    <w:qFormat/>
    <w:rsid w:val="00885774"/>
    <w:rPr>
      <w:sz w:val="24"/>
    </w:rPr>
  </w:style>
  <w:style w:type="table" w:styleId="af1">
    <w:name w:val="Table Grid"/>
    <w:basedOn w:val="a8"/>
    <w:qFormat/>
    <w:rsid w:val="00885774"/>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2">
    <w:name w:val="段"/>
    <w:qFormat/>
    <w:rsid w:val="00885774"/>
    <w:pPr>
      <w:autoSpaceDE w:val="0"/>
      <w:autoSpaceDN w:val="0"/>
      <w:ind w:firstLineChars="200" w:firstLine="200"/>
      <w:jc w:val="both"/>
    </w:pPr>
    <w:rPr>
      <w:rFonts w:ascii="宋体"/>
      <w:sz w:val="21"/>
    </w:rPr>
  </w:style>
  <w:style w:type="paragraph" w:customStyle="1" w:styleId="a0">
    <w:name w:val="一级条标题"/>
    <w:next w:val="af2"/>
    <w:qFormat/>
    <w:rsid w:val="00885774"/>
    <w:pPr>
      <w:numPr>
        <w:ilvl w:val="1"/>
        <w:numId w:val="1"/>
      </w:numPr>
      <w:spacing w:beforeLines="50" w:afterLines="50"/>
      <w:outlineLvl w:val="2"/>
    </w:pPr>
    <w:rPr>
      <w:rFonts w:ascii="黑体" w:eastAsia="黑体" w:hAnsi="Times New Roman"/>
      <w:sz w:val="21"/>
      <w:szCs w:val="21"/>
    </w:rPr>
  </w:style>
  <w:style w:type="paragraph" w:customStyle="1" w:styleId="a3">
    <w:name w:val="标准文件_注："/>
    <w:basedOn w:val="a6"/>
    <w:next w:val="af3"/>
    <w:qFormat/>
    <w:rsid w:val="00885774"/>
    <w:pPr>
      <w:numPr>
        <w:numId w:val="2"/>
      </w:numPr>
      <w:autoSpaceDE w:val="0"/>
      <w:autoSpaceDN w:val="0"/>
    </w:pPr>
    <w:rPr>
      <w:rFonts w:ascii="宋体" w:eastAsia="宋体" w:hint="eastAsia"/>
      <w:kern w:val="0"/>
      <w:sz w:val="18"/>
      <w:szCs w:val="18"/>
    </w:rPr>
  </w:style>
  <w:style w:type="paragraph" w:customStyle="1" w:styleId="af3">
    <w:name w:val="标准文件_段"/>
    <w:link w:val="Char"/>
    <w:qFormat/>
    <w:rsid w:val="00885774"/>
    <w:pPr>
      <w:autoSpaceDE w:val="0"/>
      <w:autoSpaceDN w:val="0"/>
      <w:ind w:firstLineChars="200" w:firstLine="200"/>
      <w:jc w:val="both"/>
    </w:pPr>
    <w:rPr>
      <w:rFonts w:ascii="宋体" w:hAnsi="Times New Roman"/>
      <w:sz w:val="21"/>
    </w:rPr>
  </w:style>
  <w:style w:type="paragraph" w:customStyle="1" w:styleId="1">
    <w:name w:val="正文1"/>
    <w:basedOn w:val="a6"/>
    <w:qFormat/>
    <w:rsid w:val="00885774"/>
    <w:pPr>
      <w:widowControl/>
    </w:pPr>
    <w:rPr>
      <w:rFonts w:eastAsia="宋体"/>
      <w:szCs w:val="21"/>
    </w:rPr>
  </w:style>
  <w:style w:type="paragraph" w:customStyle="1" w:styleId="3">
    <w:name w:val="正文3"/>
    <w:basedOn w:val="a6"/>
    <w:qFormat/>
    <w:rsid w:val="00885774"/>
    <w:pPr>
      <w:widowControl/>
    </w:pPr>
    <w:rPr>
      <w:rFonts w:eastAsia="宋体"/>
      <w:szCs w:val="21"/>
    </w:rPr>
  </w:style>
  <w:style w:type="paragraph" w:customStyle="1" w:styleId="af4">
    <w:name w:val="标准文件_表格"/>
    <w:basedOn w:val="af3"/>
    <w:qFormat/>
    <w:rsid w:val="00885774"/>
    <w:pPr>
      <w:jc w:val="center"/>
    </w:pPr>
    <w:rPr>
      <w:rFonts w:hint="eastAsia"/>
      <w:sz w:val="18"/>
    </w:rPr>
  </w:style>
  <w:style w:type="paragraph" w:customStyle="1" w:styleId="a5">
    <w:name w:val="标准文件_附录标识"/>
    <w:next w:val="af3"/>
    <w:qFormat/>
    <w:rsid w:val="00885774"/>
    <w:pPr>
      <w:numPr>
        <w:numId w:val="3"/>
      </w:numPr>
      <w:shd w:val="clear" w:color="FFFFFF" w:fill="FFFFFF"/>
      <w:tabs>
        <w:tab w:val="left" w:pos="6406"/>
      </w:tabs>
      <w:spacing w:beforeLines="25" w:afterLines="50"/>
      <w:jc w:val="center"/>
      <w:outlineLvl w:val="0"/>
    </w:pPr>
    <w:rPr>
      <w:rFonts w:ascii="黑体" w:eastAsia="黑体" w:hAnsi="Times New Roman"/>
      <w:sz w:val="21"/>
    </w:rPr>
  </w:style>
  <w:style w:type="character" w:customStyle="1" w:styleId="af">
    <w:name w:val="页眉 字符"/>
    <w:basedOn w:val="a7"/>
    <w:link w:val="ae"/>
    <w:qFormat/>
    <w:rsid w:val="00885774"/>
    <w:rPr>
      <w:rFonts w:asciiTheme="minorHAnsi" w:eastAsiaTheme="minorEastAsia" w:hAnsiTheme="minorHAnsi" w:cstheme="minorBidi"/>
      <w:kern w:val="2"/>
      <w:sz w:val="18"/>
      <w:szCs w:val="18"/>
    </w:rPr>
  </w:style>
  <w:style w:type="character" w:customStyle="1" w:styleId="ad">
    <w:name w:val="页脚 字符"/>
    <w:basedOn w:val="a7"/>
    <w:link w:val="ac"/>
    <w:qFormat/>
    <w:rsid w:val="00885774"/>
    <w:rPr>
      <w:rFonts w:asciiTheme="minorHAnsi" w:eastAsiaTheme="minorEastAsia" w:hAnsiTheme="minorHAnsi" w:cstheme="minorBidi"/>
      <w:kern w:val="2"/>
      <w:sz w:val="18"/>
      <w:szCs w:val="18"/>
    </w:rPr>
  </w:style>
  <w:style w:type="character" w:customStyle="1" w:styleId="Char">
    <w:name w:val="标准文件_段 Char"/>
    <w:link w:val="af3"/>
    <w:qFormat/>
    <w:rsid w:val="00885774"/>
    <w:rPr>
      <w:rFonts w:ascii="宋体" w:hAnsi="Times New Roman"/>
      <w:sz w:val="21"/>
    </w:rPr>
  </w:style>
  <w:style w:type="paragraph" w:customStyle="1" w:styleId="a2">
    <w:name w:val="标准文件_字母编号列项（一级）"/>
    <w:qFormat/>
    <w:rsid w:val="00885774"/>
    <w:pPr>
      <w:numPr>
        <w:numId w:val="4"/>
      </w:numPr>
      <w:jc w:val="both"/>
    </w:pPr>
    <w:rPr>
      <w:rFonts w:ascii="宋体" w:hAnsi="Times New Roman"/>
      <w:sz w:val="21"/>
    </w:rPr>
  </w:style>
  <w:style w:type="paragraph" w:customStyle="1" w:styleId="a4">
    <w:name w:val="标准文件_正文表标题"/>
    <w:next w:val="af3"/>
    <w:qFormat/>
    <w:rsid w:val="00885774"/>
    <w:pPr>
      <w:numPr>
        <w:numId w:val="5"/>
      </w:numPr>
      <w:tabs>
        <w:tab w:val="left" w:pos="0"/>
      </w:tabs>
      <w:spacing w:beforeLines="50" w:afterLines="50"/>
      <w:jc w:val="center"/>
    </w:pPr>
    <w:rPr>
      <w:rFonts w:ascii="黑体" w:eastAsia="黑体" w:hAnsi="Times New Roman"/>
      <w:sz w:val="21"/>
    </w:rPr>
  </w:style>
  <w:style w:type="paragraph" w:customStyle="1" w:styleId="af5">
    <w:name w:val="正文表标题"/>
    <w:next w:val="af2"/>
    <w:qFormat/>
    <w:rsid w:val="00885774"/>
    <w:pPr>
      <w:tabs>
        <w:tab w:val="left" w:pos="360"/>
      </w:tabs>
      <w:spacing w:beforeLines="50" w:afterLines="50"/>
      <w:ind w:left="3261"/>
      <w:jc w:val="center"/>
    </w:pPr>
    <w:rPr>
      <w:rFonts w:ascii="黑体" w:eastAsia="黑体" w:hAnsi="Times New Roman"/>
      <w:sz w:val="21"/>
    </w:rPr>
  </w:style>
  <w:style w:type="paragraph" w:customStyle="1" w:styleId="a">
    <w:name w:val="标准文件_示例："/>
    <w:next w:val="af6"/>
    <w:qFormat/>
    <w:rsid w:val="00885774"/>
    <w:pPr>
      <w:widowControl w:val="0"/>
      <w:numPr>
        <w:numId w:val="6"/>
      </w:numPr>
      <w:jc w:val="both"/>
    </w:pPr>
    <w:rPr>
      <w:rFonts w:ascii="宋体" w:hAnsi="Times New Roman"/>
      <w:sz w:val="18"/>
      <w:szCs w:val="18"/>
    </w:rPr>
  </w:style>
  <w:style w:type="paragraph" w:customStyle="1" w:styleId="af6">
    <w:name w:val="标准文件_示例内容"/>
    <w:basedOn w:val="af3"/>
    <w:qFormat/>
    <w:rsid w:val="00885774"/>
    <w:pPr>
      <w:ind w:firstLine="420"/>
    </w:pPr>
    <w:rPr>
      <w:sz w:val="18"/>
    </w:rPr>
  </w:style>
  <w:style w:type="paragraph" w:customStyle="1" w:styleId="a1">
    <w:name w:val="附录图标题"/>
    <w:next w:val="af2"/>
    <w:qFormat/>
    <w:rsid w:val="00885774"/>
    <w:pPr>
      <w:widowControl w:val="0"/>
      <w:numPr>
        <w:ilvl w:val="1"/>
        <w:numId w:val="7"/>
      </w:numPr>
      <w:tabs>
        <w:tab w:val="left" w:pos="363"/>
      </w:tabs>
      <w:spacing w:beforeLines="50" w:afterLines="50"/>
      <w:jc w:val="center"/>
    </w:pPr>
    <w:rPr>
      <w:rFonts w:ascii="黑体" w:eastAsia="黑体" w:hAnsi="Times New Roman"/>
      <w:kern w:val="2"/>
      <w:sz w:val="21"/>
      <w:szCs w:val="21"/>
    </w:rPr>
  </w:style>
  <w:style w:type="character" w:customStyle="1" w:styleId="ab">
    <w:name w:val="批注框文本 字符"/>
    <w:basedOn w:val="a7"/>
    <w:link w:val="aa"/>
    <w:qFormat/>
    <w:rsid w:val="00885774"/>
    <w:rPr>
      <w:rFonts w:ascii="Times New Roman" w:eastAsia="仿宋_GB2312" w:hAnsi="Times New Roman"/>
      <w:kern w:val="2"/>
      <w:sz w:val="18"/>
      <w:szCs w:val="18"/>
    </w:rPr>
  </w:style>
  <w:style w:type="table" w:customStyle="1" w:styleId="10">
    <w:name w:val="网格型1"/>
    <w:basedOn w:val="a8"/>
    <w:next w:val="af1"/>
    <w:rsid w:val="009A5C63"/>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Placeholder Text"/>
    <w:basedOn w:val="a7"/>
    <w:uiPriority w:val="99"/>
    <w:semiHidden/>
    <w:rsid w:val="002062B9"/>
    <w:rPr>
      <w:color w:val="808080"/>
    </w:rPr>
  </w:style>
  <w:style w:type="paragraph" w:styleId="af8">
    <w:name w:val="Date"/>
    <w:basedOn w:val="a6"/>
    <w:next w:val="a6"/>
    <w:link w:val="af9"/>
    <w:rsid w:val="00A311B8"/>
    <w:pPr>
      <w:ind w:leftChars="2500" w:left="100"/>
    </w:pPr>
  </w:style>
  <w:style w:type="character" w:customStyle="1" w:styleId="af9">
    <w:name w:val="日期 字符"/>
    <w:basedOn w:val="a7"/>
    <w:link w:val="af8"/>
    <w:rsid w:val="00A311B8"/>
    <w:rPr>
      <w:rFonts w:ascii="Times New Roman" w:eastAsia="仿宋_GB2312" w:hAnsi="Times New Roman"/>
      <w:kern w:val="2"/>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3D0CA814B9A4222B6412101E741A103"/>
        <w:category>
          <w:name w:val="常规"/>
          <w:gallery w:val="placeholder"/>
        </w:category>
        <w:types>
          <w:type w:val="bbPlcHdr"/>
        </w:types>
        <w:behaviors>
          <w:behavior w:val="content"/>
        </w:behaviors>
        <w:guid w:val="{B16F8C7C-E75C-4F8D-82C7-E7DD9F7D3889}"/>
      </w:docPartPr>
      <w:docPartBody>
        <w:p w:rsidR="0081154A" w:rsidRDefault="001D2125" w:rsidP="001D2125">
          <w:pPr>
            <w:pStyle w:val="E3D0CA814B9A4222B6412101E741A103"/>
          </w:pPr>
          <w:r>
            <w:rPr>
              <w:rStyle w:val="a3"/>
              <w:rFonts w:hint="eastAsia"/>
            </w:rPr>
            <w:t>单击或点击此处输入文字。</w:t>
          </w:r>
        </w:p>
      </w:docPartBody>
    </w:docPart>
    <w:docPart>
      <w:docPartPr>
        <w:name w:val="5D64FF59ED9A4756A430175119ADE40D"/>
        <w:category>
          <w:name w:val="常规"/>
          <w:gallery w:val="placeholder"/>
        </w:category>
        <w:types>
          <w:type w:val="bbPlcHdr"/>
        </w:types>
        <w:behaviors>
          <w:behavior w:val="content"/>
        </w:behaviors>
        <w:guid w:val="{005570A2-3A5B-4B60-9276-4D1C4906067A}"/>
      </w:docPartPr>
      <w:docPartBody>
        <w:p w:rsidR="0081154A" w:rsidRDefault="001D2125" w:rsidP="001D2125">
          <w:pPr>
            <w:pStyle w:val="5D64FF59ED9A4756A430175119ADE40D"/>
          </w:pPr>
          <w:r>
            <w:rPr>
              <w:rStyle w:val="a3"/>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仿宋_GB2312">
    <w:charset w:val="86"/>
    <w:family w:val="modern"/>
    <w:pitch w:val="fixed"/>
    <w:sig w:usb0="00000001" w:usb1="080E0000" w:usb2="00000010" w:usb3="00000000" w:csb0="00040000" w:csb1="00000000"/>
  </w:font>
  <w:font w:name="新宋体">
    <w:panose1 w:val="02010609030101010101"/>
    <w:charset w:val="86"/>
    <w:family w:val="modern"/>
    <w:pitch w:val="fixed"/>
    <w:sig w:usb0="0000028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2125"/>
    <w:rsid w:val="00034978"/>
    <w:rsid w:val="000972FA"/>
    <w:rsid w:val="00114815"/>
    <w:rsid w:val="00154CDC"/>
    <w:rsid w:val="00171F6F"/>
    <w:rsid w:val="001A0B51"/>
    <w:rsid w:val="001D2125"/>
    <w:rsid w:val="002434D5"/>
    <w:rsid w:val="002B0DA1"/>
    <w:rsid w:val="00395D32"/>
    <w:rsid w:val="00472CF3"/>
    <w:rsid w:val="004D7E54"/>
    <w:rsid w:val="005B6BA3"/>
    <w:rsid w:val="006D1759"/>
    <w:rsid w:val="007F4371"/>
    <w:rsid w:val="0081154A"/>
    <w:rsid w:val="00846041"/>
    <w:rsid w:val="008818B9"/>
    <w:rsid w:val="008E2914"/>
    <w:rsid w:val="009A79F4"/>
    <w:rsid w:val="009D02E4"/>
    <w:rsid w:val="00A02A6C"/>
    <w:rsid w:val="00A40B83"/>
    <w:rsid w:val="00AE23B4"/>
    <w:rsid w:val="00BA274A"/>
    <w:rsid w:val="00BB7B94"/>
    <w:rsid w:val="00CE1733"/>
    <w:rsid w:val="00E13C7F"/>
    <w:rsid w:val="00EC6E73"/>
    <w:rsid w:val="00F76A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D2125"/>
    <w:rPr>
      <w:color w:val="808080"/>
    </w:rPr>
  </w:style>
  <w:style w:type="paragraph" w:customStyle="1" w:styleId="E3D0CA814B9A4222B6412101E741A103">
    <w:name w:val="E3D0CA814B9A4222B6412101E741A103"/>
    <w:rsid w:val="001D2125"/>
    <w:pPr>
      <w:widowControl w:val="0"/>
      <w:jc w:val="both"/>
    </w:pPr>
  </w:style>
  <w:style w:type="paragraph" w:customStyle="1" w:styleId="5D64FF59ED9A4756A430175119ADE40D">
    <w:name w:val="5D64FF59ED9A4756A430175119ADE40D"/>
    <w:rsid w:val="001D2125"/>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F63FF9-D4B4-4A00-9427-857B7F1F9B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345</TotalTime>
  <Pages>19</Pages>
  <Words>1869</Words>
  <Characters>10657</Characters>
  <Application>Microsoft Office Word</Application>
  <DocSecurity>0</DocSecurity>
  <Lines>88</Lines>
  <Paragraphs>25</Paragraphs>
  <ScaleCrop>false</ScaleCrop>
  <Company>Lenovo</Company>
  <LinksUpToDate>false</LinksUpToDate>
  <CharactersWithSpaces>12501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dc:creator>
  <cp:lastModifiedBy>0</cp:lastModifiedBy>
  <cp:revision>16</cp:revision>
  <cp:lastPrinted>2025-11-11T00:50:00Z</cp:lastPrinted>
  <dcterms:created xsi:type="dcterms:W3CDTF">2026-04-14T08:56:00Z</dcterms:created>
  <dcterms:modified xsi:type="dcterms:W3CDTF">2026-05-08T01:02:00Z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86ED5538E61642D6A8E48D632CE7A585</vt:lpwstr>
  </property>
</Properties>
</file>